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B6A5B" w14:textId="77777777" w:rsidR="00DB63E9" w:rsidRPr="00B65F8B" w:rsidRDefault="00DB63E9" w:rsidP="008E721A">
      <w:pPr>
        <w:spacing w:before="240" w:after="120" w:line="276" w:lineRule="auto"/>
        <w:jc w:val="both"/>
        <w:rPr>
          <w:rFonts w:ascii="Arial" w:hAnsi="Arial" w:cs="Arial"/>
        </w:rPr>
      </w:pPr>
      <w:r w:rsidRPr="00B65F8B">
        <w:rPr>
          <w:rFonts w:ascii="Arial" w:hAnsi="Arial" w:cs="Arial"/>
        </w:rPr>
        <w:t>Experience machine tool manufacturing as the foundation of global industries in Hanover</w:t>
      </w:r>
    </w:p>
    <w:p w14:paraId="017F8C7F" w14:textId="0458B53D" w:rsidR="0004697F" w:rsidRPr="0039332E" w:rsidRDefault="0004697F" w:rsidP="0039332E">
      <w:pPr>
        <w:spacing w:before="240" w:after="120" w:line="276" w:lineRule="auto"/>
        <w:rPr>
          <w:rFonts w:ascii="Arial" w:hAnsi="Arial" w:cs="Arial"/>
          <w:b/>
          <w:bCs/>
          <w:color w:val="000000" w:themeColor="text1"/>
          <w:spacing w:val="2"/>
          <w:sz w:val="35"/>
          <w:szCs w:val="35"/>
          <w14:ligatures w14:val="none"/>
        </w:rPr>
      </w:pPr>
      <w:r w:rsidRPr="0039332E">
        <w:rPr>
          <w:rFonts w:ascii="Arial" w:hAnsi="Arial" w:cs="Arial"/>
          <w:b/>
          <w:bCs/>
          <w:color w:val="000000" w:themeColor="text1"/>
          <w:spacing w:val="2"/>
          <w:sz w:val="35"/>
          <w:szCs w:val="35"/>
          <w14:ligatures w14:val="none"/>
        </w:rPr>
        <w:t>DMG MORI at Han</w:t>
      </w:r>
      <w:r w:rsidR="0039332E" w:rsidRPr="0039332E">
        <w:rPr>
          <w:rFonts w:ascii="Arial" w:hAnsi="Arial" w:cs="Arial"/>
          <w:b/>
          <w:bCs/>
          <w:color w:val="000000" w:themeColor="text1"/>
          <w:spacing w:val="2"/>
          <w:sz w:val="35"/>
          <w:szCs w:val="35"/>
          <w14:ligatures w14:val="none"/>
        </w:rPr>
        <w:t>no</w:t>
      </w:r>
      <w:r w:rsidR="0039332E">
        <w:rPr>
          <w:rFonts w:ascii="Arial" w:hAnsi="Arial" w:cs="Arial"/>
          <w:b/>
          <w:bCs/>
          <w:color w:val="000000" w:themeColor="text1"/>
          <w:spacing w:val="2"/>
          <w:sz w:val="35"/>
          <w:szCs w:val="35"/>
          <w14:ligatures w14:val="none"/>
        </w:rPr>
        <w:t xml:space="preserve">ver Messe </w:t>
      </w:r>
      <w:r w:rsidRPr="0039332E">
        <w:rPr>
          <w:rFonts w:ascii="Arial" w:hAnsi="Arial" w:cs="Arial"/>
          <w:b/>
          <w:bCs/>
          <w:color w:val="000000" w:themeColor="text1"/>
          <w:spacing w:val="2"/>
          <w:sz w:val="35"/>
          <w:szCs w:val="35"/>
          <w14:ligatures w14:val="none"/>
        </w:rPr>
        <w:t>for the first time: How industrial transformation begins in manufacturing</w:t>
      </w:r>
    </w:p>
    <w:p w14:paraId="3C4CC1FB" w14:textId="1673826D" w:rsidR="00E6487A" w:rsidRDefault="00E6487A" w:rsidP="00DF7DC3">
      <w:pPr>
        <w:spacing w:after="120" w:line="276" w:lineRule="auto"/>
        <w:jc w:val="both"/>
        <w:rPr>
          <w:rFonts w:ascii="Arial" w:eastAsia="Calibri" w:hAnsi="Arial" w:cs="Arial"/>
          <w:b/>
          <w:bCs/>
          <w:color w:val="000000" w:themeColor="text1"/>
        </w:rPr>
      </w:pPr>
      <w:r w:rsidRPr="00E6487A">
        <w:rPr>
          <w:rFonts w:ascii="Arial" w:eastAsia="Calibri" w:hAnsi="Arial" w:cs="Arial"/>
          <w:b/>
          <w:bCs/>
          <w:color w:val="000000" w:themeColor="text1"/>
        </w:rPr>
        <w:t xml:space="preserve">Munich. </w:t>
      </w:r>
      <w:r w:rsidRPr="00E6487A">
        <w:rPr>
          <w:rFonts w:ascii="Arial" w:eastAsia="Calibri" w:hAnsi="Arial" w:cs="Arial"/>
          <w:color w:val="000000" w:themeColor="text1"/>
        </w:rPr>
        <w:t>Industrial change begins in manufacturing. Digitization, automation, and artificial intelligence are transforming production processes worldwide. DMG MORI focuses on how modern production can respond to these changes at the Han</w:t>
      </w:r>
      <w:r w:rsidR="00297662">
        <w:rPr>
          <w:rFonts w:ascii="Arial" w:eastAsia="Calibri" w:hAnsi="Arial" w:cs="Arial"/>
          <w:color w:val="000000" w:themeColor="text1"/>
        </w:rPr>
        <w:t>n</w:t>
      </w:r>
      <w:r w:rsidRPr="00E6487A">
        <w:rPr>
          <w:rFonts w:ascii="Arial" w:eastAsia="Calibri" w:hAnsi="Arial" w:cs="Arial"/>
          <w:color w:val="000000" w:themeColor="text1"/>
        </w:rPr>
        <w:t xml:space="preserve">over </w:t>
      </w:r>
      <w:r w:rsidR="00297662">
        <w:rPr>
          <w:rFonts w:ascii="Arial" w:eastAsia="Calibri" w:hAnsi="Arial" w:cs="Arial"/>
          <w:color w:val="000000" w:themeColor="text1"/>
        </w:rPr>
        <w:t xml:space="preserve">Messe </w:t>
      </w:r>
      <w:r w:rsidR="00E25727" w:rsidRPr="00E6487A">
        <w:rPr>
          <w:rFonts w:ascii="Arial" w:eastAsia="Calibri" w:hAnsi="Arial" w:cs="Arial"/>
          <w:color w:val="000000" w:themeColor="text1"/>
        </w:rPr>
        <w:t xml:space="preserve">trade fair </w:t>
      </w:r>
      <w:r w:rsidRPr="00E6487A">
        <w:rPr>
          <w:rFonts w:ascii="Arial" w:eastAsia="Calibri" w:hAnsi="Arial" w:cs="Arial"/>
          <w:color w:val="000000" w:themeColor="text1"/>
        </w:rPr>
        <w:t>2026.</w:t>
      </w:r>
    </w:p>
    <w:p w14:paraId="48D2EFDA" w14:textId="77777777" w:rsidR="008A575E" w:rsidRPr="00B65F8B" w:rsidRDefault="008A575E" w:rsidP="001B3A67">
      <w:pPr>
        <w:spacing w:after="120" w:line="276" w:lineRule="auto"/>
        <w:jc w:val="both"/>
        <w:rPr>
          <w:rFonts w:ascii="Arial" w:eastAsia="Calibri" w:hAnsi="Arial" w:cs="Arial"/>
          <w:b/>
          <w:bCs/>
          <w:color w:val="000000" w:themeColor="text1"/>
        </w:rPr>
      </w:pPr>
      <w:r w:rsidRPr="00B65F8B">
        <w:rPr>
          <w:rFonts w:ascii="Arial" w:eastAsia="Calibri" w:hAnsi="Arial" w:cs="Arial"/>
          <w:b/>
          <w:bCs/>
          <w:color w:val="000000" w:themeColor="text1"/>
        </w:rPr>
        <w:t>“We build the future” – manufacturing as the key to transformation</w:t>
      </w:r>
    </w:p>
    <w:p w14:paraId="48B72172" w14:textId="77777777" w:rsidR="00BE1F7D" w:rsidRDefault="00BE1F7D" w:rsidP="001B3A67">
      <w:pPr>
        <w:spacing w:after="120" w:line="276" w:lineRule="auto"/>
        <w:jc w:val="both"/>
        <w:rPr>
          <w:rFonts w:ascii="Arial" w:eastAsia="Calibri" w:hAnsi="Arial" w:cs="Arial"/>
          <w:bCs/>
          <w:color w:val="000000" w:themeColor="text1"/>
        </w:rPr>
      </w:pPr>
      <w:r w:rsidRPr="00BE1F7D">
        <w:rPr>
          <w:rFonts w:ascii="Arial" w:eastAsia="Calibri" w:hAnsi="Arial" w:cs="Arial"/>
          <w:bCs/>
          <w:color w:val="000000" w:themeColor="text1"/>
        </w:rPr>
        <w:t xml:space="preserve">Under this motto, DMG MORI in Hanover is highlighting the role that modern manufacturing plays in the competitiveness of modern industries worldwide. The focus is on integrated production solutions that combine machines, automation, software, and artificial intelligence, thereby driving forward the transformation of industrial value creation. </w:t>
      </w:r>
    </w:p>
    <w:p w14:paraId="0B3940EF" w14:textId="4F03823D" w:rsidR="00BE1F7D" w:rsidRPr="00BE1F7D" w:rsidRDefault="00BE1F7D" w:rsidP="00DF7DC3">
      <w:pPr>
        <w:spacing w:after="120" w:line="276" w:lineRule="auto"/>
        <w:jc w:val="both"/>
        <w:rPr>
          <w:rFonts w:ascii="Arial" w:eastAsia="Calibri" w:hAnsi="Arial" w:cs="Arial"/>
          <w:bCs/>
          <w:color w:val="000000" w:themeColor="text1"/>
        </w:rPr>
      </w:pPr>
      <w:r w:rsidRPr="00BE1F7D">
        <w:rPr>
          <w:rFonts w:ascii="Arial" w:eastAsia="Calibri" w:hAnsi="Arial" w:cs="Arial"/>
          <w:bCs/>
          <w:color w:val="000000" w:themeColor="text1"/>
        </w:rPr>
        <w:t>“In times of profound transformation, industry needs one thing above all else: stable and reliable production systems. Our task as a machine tool manufacturer is to create</w:t>
      </w:r>
      <w:r w:rsidR="00D218FC">
        <w:rPr>
          <w:rFonts w:ascii="Arial" w:eastAsia="Calibri" w:hAnsi="Arial" w:cs="Arial"/>
          <w:bCs/>
          <w:color w:val="000000" w:themeColor="text1"/>
        </w:rPr>
        <w:t xml:space="preserve"> </w:t>
      </w:r>
      <w:r w:rsidRPr="00BE1F7D">
        <w:rPr>
          <w:rFonts w:ascii="Arial" w:eastAsia="Calibri" w:hAnsi="Arial" w:cs="Arial"/>
          <w:bCs/>
          <w:color w:val="000000" w:themeColor="text1"/>
        </w:rPr>
        <w:t>this foundation. With precise machines, integrated automation, and digital solutions that give our customers worldwide planning security and long-term competitiveness,” says</w:t>
      </w:r>
      <w:r>
        <w:rPr>
          <w:rFonts w:ascii="Arial" w:eastAsia="Calibri" w:hAnsi="Arial" w:cs="Arial"/>
          <w:bCs/>
          <w:color w:val="000000" w:themeColor="text1"/>
        </w:rPr>
        <w:t xml:space="preserve"> Dr.</w:t>
      </w:r>
      <w:r w:rsidRPr="00BE1F7D">
        <w:rPr>
          <w:rFonts w:ascii="Arial" w:eastAsia="Calibri" w:hAnsi="Arial" w:cs="Arial"/>
          <w:bCs/>
          <w:color w:val="000000" w:themeColor="text1"/>
        </w:rPr>
        <w:t xml:space="preserve"> Irene Bader, Member of the Board at DMG MORI. </w:t>
      </w:r>
    </w:p>
    <w:p w14:paraId="5045AF76" w14:textId="1B255AB3" w:rsidR="00EA1D42" w:rsidRPr="00A05E08" w:rsidRDefault="00A05E08" w:rsidP="00DF7DC3">
      <w:pPr>
        <w:spacing w:after="120" w:line="276" w:lineRule="auto"/>
        <w:jc w:val="both"/>
        <w:rPr>
          <w:rFonts w:ascii="Arial" w:eastAsia="Calibri" w:hAnsi="Arial" w:cs="Arial"/>
          <w:bCs/>
          <w:color w:val="000000" w:themeColor="text1"/>
        </w:rPr>
      </w:pPr>
      <w:r w:rsidRPr="00A05E08">
        <w:rPr>
          <w:rFonts w:ascii="Arial" w:eastAsia="Calibri" w:hAnsi="Arial" w:cs="Arial"/>
          <w:bCs/>
          <w:color w:val="000000" w:themeColor="text1"/>
        </w:rPr>
        <w:t xml:space="preserve">At the center of the trade fair booth </w:t>
      </w:r>
      <w:r w:rsidR="001906EB">
        <w:rPr>
          <w:rFonts w:ascii="Arial" w:eastAsia="Calibri" w:hAnsi="Arial" w:cs="Arial"/>
          <w:bCs/>
          <w:color w:val="000000" w:themeColor="text1"/>
        </w:rPr>
        <w:t>is a demonstration</w:t>
      </w:r>
      <w:r w:rsidRPr="00A05E08">
        <w:rPr>
          <w:rFonts w:ascii="Arial" w:eastAsia="Calibri" w:hAnsi="Arial" w:cs="Arial"/>
          <w:bCs/>
          <w:color w:val="000000" w:themeColor="text1"/>
        </w:rPr>
        <w:t xml:space="preserve"> </w:t>
      </w:r>
      <w:r w:rsidR="00910F01">
        <w:rPr>
          <w:rFonts w:ascii="Arial" w:eastAsia="Calibri" w:hAnsi="Arial" w:cs="Arial"/>
          <w:bCs/>
          <w:color w:val="000000" w:themeColor="text1"/>
        </w:rPr>
        <w:t xml:space="preserve">model of </w:t>
      </w:r>
      <w:r w:rsidRPr="00A05E08">
        <w:rPr>
          <w:rFonts w:ascii="Arial" w:eastAsia="Calibri" w:hAnsi="Arial" w:cs="Arial"/>
          <w:bCs/>
          <w:color w:val="000000" w:themeColor="text1"/>
        </w:rPr>
        <w:t xml:space="preserve">a DMU 340 Gantry 5-axis milling machine as a walk-in exhibit. This machine represents the performance capabilities of modern machine tools: it can machine large workpieces weighing up to 30 tons and combines enormous machining capacity with maximum long-term precision. At the Hannover Messe, it </w:t>
      </w:r>
      <w:r w:rsidR="00283488">
        <w:rPr>
          <w:rFonts w:ascii="Arial" w:eastAsia="Calibri" w:hAnsi="Arial" w:cs="Arial"/>
          <w:bCs/>
          <w:color w:val="000000" w:themeColor="text1"/>
        </w:rPr>
        <w:t>is</w:t>
      </w:r>
      <w:r w:rsidRPr="00A05E08">
        <w:rPr>
          <w:rFonts w:ascii="Arial" w:eastAsia="Calibri" w:hAnsi="Arial" w:cs="Arial"/>
          <w:bCs/>
          <w:color w:val="000000" w:themeColor="text1"/>
        </w:rPr>
        <w:t xml:space="preserve"> the technological centerpiece of the booth</w:t>
      </w:r>
      <w:r w:rsidR="003D211A">
        <w:rPr>
          <w:rFonts w:ascii="Arial" w:eastAsia="Calibri" w:hAnsi="Arial" w:cs="Arial"/>
          <w:bCs/>
          <w:color w:val="000000" w:themeColor="text1"/>
        </w:rPr>
        <w:t xml:space="preserve"> </w:t>
      </w:r>
      <w:r w:rsidRPr="00A05E08">
        <w:rPr>
          <w:rFonts w:ascii="Arial" w:eastAsia="Calibri" w:hAnsi="Arial" w:cs="Arial"/>
          <w:bCs/>
          <w:color w:val="000000" w:themeColor="text1"/>
        </w:rPr>
        <w:t>and the starting point for demonstrations, process visualizations, and multimedia insights into the manufacturing of the future.</w:t>
      </w:r>
    </w:p>
    <w:p w14:paraId="086E1357" w14:textId="532A42E7" w:rsidR="00A05E08" w:rsidRPr="00CC1EC5" w:rsidRDefault="00006E85" w:rsidP="00D97962">
      <w:pPr>
        <w:spacing w:after="120" w:line="276" w:lineRule="auto"/>
        <w:jc w:val="both"/>
        <w:rPr>
          <w:rFonts w:ascii="Arial" w:eastAsia="Calibri" w:hAnsi="Arial" w:cs="Arial"/>
          <w:b/>
          <w:bCs/>
          <w:color w:val="000000" w:themeColor="text1"/>
        </w:rPr>
      </w:pPr>
      <w:r w:rsidRPr="00CC1EC5">
        <w:rPr>
          <w:rFonts w:ascii="Arial" w:eastAsia="Calibri" w:hAnsi="Arial" w:cs="Arial"/>
          <w:b/>
          <w:bCs/>
          <w:color w:val="000000" w:themeColor="text1"/>
        </w:rPr>
        <w:t>Rethinking</w:t>
      </w:r>
      <w:r w:rsidR="00A05E08" w:rsidRPr="00CC1EC5">
        <w:rPr>
          <w:rFonts w:ascii="Arial" w:eastAsia="Calibri" w:hAnsi="Arial" w:cs="Arial"/>
          <w:b/>
          <w:bCs/>
          <w:color w:val="000000" w:themeColor="text1"/>
        </w:rPr>
        <w:t xml:space="preserve"> manufacturing with </w:t>
      </w:r>
      <w:r w:rsidR="003D211A">
        <w:rPr>
          <w:rFonts w:ascii="Arial" w:eastAsia="Calibri" w:hAnsi="Arial" w:cs="Arial"/>
          <w:b/>
          <w:bCs/>
          <w:color w:val="000000" w:themeColor="text1"/>
        </w:rPr>
        <w:t>M</w:t>
      </w:r>
      <w:r w:rsidR="00A05E08" w:rsidRPr="00CC1EC5">
        <w:rPr>
          <w:rFonts w:ascii="Arial" w:eastAsia="Calibri" w:hAnsi="Arial" w:cs="Arial"/>
          <w:b/>
          <w:bCs/>
          <w:color w:val="000000" w:themeColor="text1"/>
        </w:rPr>
        <w:t xml:space="preserve">achining </w:t>
      </w:r>
      <w:r w:rsidR="003D211A">
        <w:rPr>
          <w:rFonts w:ascii="Arial" w:eastAsia="Calibri" w:hAnsi="Arial" w:cs="Arial"/>
          <w:b/>
          <w:bCs/>
          <w:color w:val="000000" w:themeColor="text1"/>
        </w:rPr>
        <w:t>T</w:t>
      </w:r>
      <w:r w:rsidR="00A05E08" w:rsidRPr="00CC1EC5">
        <w:rPr>
          <w:rFonts w:ascii="Arial" w:eastAsia="Calibri" w:hAnsi="Arial" w:cs="Arial"/>
          <w:b/>
          <w:bCs/>
          <w:color w:val="000000" w:themeColor="text1"/>
        </w:rPr>
        <w:t>ransformation</w:t>
      </w:r>
    </w:p>
    <w:p w14:paraId="2079EEA0" w14:textId="14C2E4EC" w:rsidR="00D97962" w:rsidRPr="00CC1EC5" w:rsidRDefault="00CC1EC5" w:rsidP="00D97962">
      <w:pPr>
        <w:spacing w:after="120" w:line="276" w:lineRule="auto"/>
        <w:jc w:val="both"/>
        <w:rPr>
          <w:rFonts w:ascii="Arial" w:eastAsia="Calibri" w:hAnsi="Arial" w:cs="Arial"/>
          <w:color w:val="000000" w:themeColor="text1"/>
        </w:rPr>
      </w:pPr>
      <w:r w:rsidRPr="00CC1EC5">
        <w:rPr>
          <w:rFonts w:ascii="Arial" w:eastAsia="Calibri" w:hAnsi="Arial" w:cs="Arial"/>
          <w:color w:val="000000" w:themeColor="text1"/>
        </w:rPr>
        <w:t xml:space="preserve">DMG MORI shows how this future </w:t>
      </w:r>
      <w:r w:rsidR="00283488" w:rsidRPr="00CC1EC5">
        <w:rPr>
          <w:rFonts w:ascii="Arial" w:eastAsia="Calibri" w:hAnsi="Arial" w:cs="Arial"/>
          <w:color w:val="000000" w:themeColor="text1"/>
        </w:rPr>
        <w:t>unfolds</w:t>
      </w:r>
      <w:r w:rsidRPr="00CC1EC5">
        <w:rPr>
          <w:rFonts w:ascii="Arial" w:eastAsia="Calibri" w:hAnsi="Arial" w:cs="Arial"/>
          <w:color w:val="000000" w:themeColor="text1"/>
        </w:rPr>
        <w:t xml:space="preserve"> with its Machining Transformation (MX) strategy. It stands for a holistic approach that no longer considers manufacturing in isolation on individual machines, but across the entire industrial process. The aim is to further develop productivity, quality, and sustainability along the entire CNC process chain by integrating multiple machining steps on one machine, automation solutions, and digital products</w:t>
      </w:r>
      <w:r w:rsidR="00D97962" w:rsidRPr="00CC1EC5">
        <w:rPr>
          <w:rFonts w:ascii="Arial" w:eastAsia="Calibri" w:hAnsi="Arial" w:cs="Arial"/>
          <w:color w:val="000000" w:themeColor="text1"/>
        </w:rPr>
        <w:t>.</w:t>
      </w:r>
      <w:r w:rsidR="00B90014" w:rsidRPr="00CC1EC5">
        <w:rPr>
          <w:rFonts w:ascii="Arial" w:eastAsia="Calibri" w:hAnsi="Arial" w:cs="Arial"/>
          <w:color w:val="000000" w:themeColor="text1"/>
        </w:rPr>
        <w:t xml:space="preserve"> </w:t>
      </w:r>
    </w:p>
    <w:p w14:paraId="7072ABE9" w14:textId="77777777" w:rsidR="00CC1EC5" w:rsidRPr="00CC1EC5" w:rsidRDefault="00CC1EC5" w:rsidP="00037725">
      <w:pPr>
        <w:spacing w:after="120" w:line="276" w:lineRule="auto"/>
        <w:jc w:val="both"/>
        <w:rPr>
          <w:rFonts w:ascii="Arial" w:eastAsia="Calibri" w:hAnsi="Arial" w:cs="Arial"/>
          <w:b/>
          <w:bCs/>
          <w:color w:val="000000" w:themeColor="text1"/>
        </w:rPr>
      </w:pPr>
      <w:r w:rsidRPr="00CC1EC5">
        <w:rPr>
          <w:rFonts w:ascii="Arial" w:eastAsia="Calibri" w:hAnsi="Arial" w:cs="Arial"/>
          <w:b/>
          <w:bCs/>
          <w:color w:val="000000" w:themeColor="text1"/>
        </w:rPr>
        <w:t>From idea to component: AI in the CNC process chain</w:t>
      </w:r>
    </w:p>
    <w:p w14:paraId="6E2A18DE" w14:textId="7702D316" w:rsidR="007D37B3" w:rsidRPr="007D37B3" w:rsidRDefault="007D37B3" w:rsidP="007D37B3">
      <w:pPr>
        <w:spacing w:after="120" w:line="276" w:lineRule="auto"/>
        <w:jc w:val="both"/>
        <w:rPr>
          <w:rFonts w:ascii="Arial" w:eastAsia="Calibri" w:hAnsi="Arial" w:cs="Arial"/>
          <w:color w:val="000000" w:themeColor="text1"/>
        </w:rPr>
      </w:pPr>
      <w:r w:rsidRPr="007D37B3">
        <w:rPr>
          <w:rFonts w:ascii="Arial" w:eastAsia="Calibri" w:hAnsi="Arial" w:cs="Arial"/>
          <w:color w:val="000000" w:themeColor="text1"/>
        </w:rPr>
        <w:t>At the Hannover Messe, DMG MORI is using a turn-mill showcase to demonstrate what this integrated manufacturing process looks like in reality. The focus is on the rear keel bearing from a competitive IMOCA ocean-going yacht. The component is exposed to extreme stresses on the world's oceans and is an example of highly complex structural components, such as those required in aerospace, medical technology, and energy plant construction.</w:t>
      </w:r>
    </w:p>
    <w:p w14:paraId="3CE0E66B" w14:textId="6008E672" w:rsidR="00037725" w:rsidRPr="007D37B3" w:rsidRDefault="007D37B3" w:rsidP="007D37B3">
      <w:pPr>
        <w:spacing w:after="120" w:line="276" w:lineRule="auto"/>
        <w:jc w:val="both"/>
        <w:rPr>
          <w:rFonts w:ascii="Arial" w:eastAsia="Calibri" w:hAnsi="Arial" w:cs="Arial"/>
          <w:color w:val="000000" w:themeColor="text1"/>
        </w:rPr>
      </w:pPr>
      <w:r w:rsidRPr="007D37B3">
        <w:rPr>
          <w:rFonts w:ascii="Arial" w:eastAsia="Calibri" w:hAnsi="Arial" w:cs="Arial"/>
          <w:color w:val="000000" w:themeColor="text1"/>
        </w:rPr>
        <w:lastRenderedPageBreak/>
        <w:t>This example clearly illustrates the contribution that artificial intelligence can make along the entire CNC process chain: from work preparation and machining to the analysis of process, quality, and energy data. AI-supported technology cycles stabilize machining processes, integrated in-process measurement technology increases process reliability, and the consistent use of production data forms the basis for digital process chains and future digital twin applications.</w:t>
      </w:r>
    </w:p>
    <w:p w14:paraId="43A9400F" w14:textId="77777777" w:rsidR="007D37B3" w:rsidRPr="00B65F8B" w:rsidRDefault="007D37B3" w:rsidP="00EF5A57">
      <w:pPr>
        <w:spacing w:after="120" w:line="276" w:lineRule="auto"/>
        <w:jc w:val="both"/>
        <w:rPr>
          <w:rFonts w:ascii="Arial" w:eastAsia="Calibri" w:hAnsi="Arial" w:cs="Arial"/>
          <w:b/>
          <w:bCs/>
          <w:color w:val="000000" w:themeColor="text1"/>
        </w:rPr>
      </w:pPr>
      <w:r w:rsidRPr="00B65F8B">
        <w:rPr>
          <w:rFonts w:ascii="Arial" w:eastAsia="Calibri" w:hAnsi="Arial" w:cs="Arial"/>
          <w:b/>
          <w:bCs/>
          <w:color w:val="000000" w:themeColor="text1"/>
        </w:rPr>
        <w:t>Solutions for key industries</w:t>
      </w:r>
    </w:p>
    <w:p w14:paraId="19DBED2D" w14:textId="07D2B8B7" w:rsidR="007D37B3" w:rsidRPr="007D37B3" w:rsidRDefault="007D37B3" w:rsidP="007D37B3">
      <w:pPr>
        <w:spacing w:after="120" w:line="276" w:lineRule="auto"/>
        <w:jc w:val="both"/>
        <w:rPr>
          <w:rFonts w:ascii="Arial" w:eastAsia="Calibri" w:hAnsi="Arial" w:cs="Arial"/>
          <w:color w:val="000000" w:themeColor="text1"/>
        </w:rPr>
      </w:pPr>
      <w:r w:rsidRPr="007D37B3">
        <w:rPr>
          <w:rFonts w:ascii="Arial" w:eastAsia="Calibri" w:hAnsi="Arial" w:cs="Arial"/>
          <w:color w:val="000000" w:themeColor="text1"/>
        </w:rPr>
        <w:t>Beyond the showcase, DMG MORI focuses on key industrial sectors in which precise and highly integrated manufacturing plays a key role. The focus is on aviation &amp; space, mobility, and medical</w:t>
      </w:r>
      <w:r w:rsidR="00D303B9">
        <w:rPr>
          <w:rFonts w:ascii="Arial" w:eastAsia="Calibri" w:hAnsi="Arial" w:cs="Arial"/>
          <w:color w:val="000000" w:themeColor="text1"/>
        </w:rPr>
        <w:t xml:space="preserve"> </w:t>
      </w:r>
      <w:r w:rsidRPr="007D37B3">
        <w:rPr>
          <w:rFonts w:ascii="Arial" w:eastAsia="Calibri" w:hAnsi="Arial" w:cs="Arial"/>
          <w:color w:val="000000" w:themeColor="text1"/>
        </w:rPr>
        <w:t>areas in which technological excellence, the highest quality requirements, and efficient production processes are crucial for innovation and competitiveness.</w:t>
      </w:r>
    </w:p>
    <w:p w14:paraId="4F27E342" w14:textId="7C366FCB" w:rsidR="007D37B3" w:rsidRPr="007D37B3" w:rsidRDefault="00D303B9" w:rsidP="007D37B3">
      <w:pPr>
        <w:spacing w:after="120" w:line="276" w:lineRule="auto"/>
        <w:jc w:val="both"/>
        <w:rPr>
          <w:rFonts w:ascii="Arial" w:eastAsia="Calibri" w:hAnsi="Arial" w:cs="Arial"/>
          <w:color w:val="000000" w:themeColor="text1"/>
        </w:rPr>
      </w:pPr>
      <w:r>
        <w:rPr>
          <w:rFonts w:ascii="Arial" w:eastAsia="Calibri" w:hAnsi="Arial" w:cs="Arial"/>
          <w:color w:val="000000" w:themeColor="text1"/>
        </w:rPr>
        <w:t>Showing</w:t>
      </w:r>
      <w:r w:rsidR="007D37B3" w:rsidRPr="007D37B3">
        <w:rPr>
          <w:rFonts w:ascii="Arial" w:eastAsia="Calibri" w:hAnsi="Arial" w:cs="Arial"/>
          <w:color w:val="000000" w:themeColor="text1"/>
        </w:rPr>
        <w:t xml:space="preserve"> specific customer applications, DMG MORI explains how integrated machine concepts, automation, and digital applications contribute to the economical and reliable production of sophisticated components. The examples range from highly stressed structural components for </w:t>
      </w:r>
      <w:r w:rsidR="00175AE7">
        <w:rPr>
          <w:rFonts w:ascii="Arial" w:eastAsia="Calibri" w:hAnsi="Arial" w:cs="Arial"/>
          <w:color w:val="000000" w:themeColor="text1"/>
        </w:rPr>
        <w:t>aviation</w:t>
      </w:r>
      <w:r w:rsidR="00175AE7" w:rsidRPr="007D37B3">
        <w:rPr>
          <w:rFonts w:ascii="Arial" w:eastAsia="Calibri" w:hAnsi="Arial" w:cs="Arial"/>
          <w:color w:val="000000" w:themeColor="text1"/>
        </w:rPr>
        <w:t xml:space="preserve"> </w:t>
      </w:r>
      <w:r w:rsidR="007D37B3" w:rsidRPr="007D37B3">
        <w:rPr>
          <w:rFonts w:ascii="Arial" w:eastAsia="Calibri" w:hAnsi="Arial" w:cs="Arial"/>
          <w:color w:val="000000" w:themeColor="text1"/>
        </w:rPr>
        <w:t>and space to components for modern mobility solutions and precision parts for medical technology. This demonstrates how technological solutions from the machine tool industry enable innovation in key industries.</w:t>
      </w:r>
    </w:p>
    <w:p w14:paraId="060C0931" w14:textId="77777777" w:rsidR="003C4233" w:rsidRPr="003C4233" w:rsidRDefault="003C4233" w:rsidP="00D17D86">
      <w:pPr>
        <w:spacing w:after="120" w:line="276" w:lineRule="auto"/>
        <w:jc w:val="both"/>
        <w:rPr>
          <w:rFonts w:ascii="Arial" w:eastAsia="Calibri" w:hAnsi="Arial" w:cs="Arial"/>
          <w:b/>
          <w:bCs/>
          <w:color w:val="000000" w:themeColor="text1"/>
        </w:rPr>
      </w:pPr>
      <w:r w:rsidRPr="003C4233">
        <w:rPr>
          <w:rFonts w:ascii="Arial" w:eastAsia="Calibri" w:hAnsi="Arial" w:cs="Arial"/>
          <w:b/>
          <w:bCs/>
          <w:color w:val="000000" w:themeColor="text1"/>
        </w:rPr>
        <w:t>Machine tools in everyday life: A day with DMG MORI</w:t>
      </w:r>
    </w:p>
    <w:p w14:paraId="2676A393" w14:textId="77777777" w:rsidR="003C4233" w:rsidRPr="003C4233" w:rsidRDefault="003C4233" w:rsidP="003C4233">
      <w:pPr>
        <w:spacing w:after="120" w:line="276" w:lineRule="auto"/>
        <w:jc w:val="both"/>
        <w:rPr>
          <w:rFonts w:ascii="Arial" w:eastAsia="Calibri" w:hAnsi="Arial" w:cs="Arial"/>
          <w:color w:val="000000" w:themeColor="text1"/>
        </w:rPr>
      </w:pPr>
      <w:r w:rsidRPr="003C4233">
        <w:rPr>
          <w:rFonts w:ascii="Arial" w:eastAsia="Calibri" w:hAnsi="Arial" w:cs="Arial"/>
          <w:color w:val="000000" w:themeColor="text1"/>
        </w:rPr>
        <w:t xml:space="preserve">Another highlight of the trade fair presentation is the “One Day </w:t>
      </w:r>
      <w:proofErr w:type="gramStart"/>
      <w:r w:rsidRPr="003C4233">
        <w:rPr>
          <w:rFonts w:ascii="Arial" w:eastAsia="Calibri" w:hAnsi="Arial" w:cs="Arial"/>
          <w:color w:val="000000" w:themeColor="text1"/>
        </w:rPr>
        <w:t>With</w:t>
      </w:r>
      <w:proofErr w:type="gramEnd"/>
      <w:r w:rsidRPr="003C4233">
        <w:rPr>
          <w:rFonts w:ascii="Arial" w:eastAsia="Calibri" w:hAnsi="Arial" w:cs="Arial"/>
          <w:color w:val="000000" w:themeColor="text1"/>
        </w:rPr>
        <w:t xml:space="preserve"> DMG MORI” format. It shows how closely modern societies are linked to industrial manufacturing, often without this being visible in everyday life. Many products that people use every day are created on machine tools or with technologies from DMG MORI.</w:t>
      </w:r>
    </w:p>
    <w:p w14:paraId="40624EDA" w14:textId="6A6266FC" w:rsidR="003C4233" w:rsidRPr="003C4233" w:rsidRDefault="003C4233" w:rsidP="003C4233">
      <w:pPr>
        <w:spacing w:after="120" w:line="276" w:lineRule="auto"/>
        <w:jc w:val="both"/>
        <w:rPr>
          <w:rFonts w:ascii="Arial" w:eastAsia="Calibri" w:hAnsi="Arial" w:cs="Arial"/>
          <w:color w:val="000000" w:themeColor="text1"/>
        </w:rPr>
      </w:pPr>
      <w:r w:rsidRPr="003C4233">
        <w:rPr>
          <w:rFonts w:ascii="Arial" w:eastAsia="Calibri" w:hAnsi="Arial" w:cs="Arial"/>
          <w:color w:val="000000" w:themeColor="text1"/>
        </w:rPr>
        <w:t xml:space="preserve">Using a typical daily routine, the trade fair stand illustrates how often people </w:t>
      </w:r>
      <w:proofErr w:type="gramStart"/>
      <w:r w:rsidRPr="003C4233">
        <w:rPr>
          <w:rFonts w:ascii="Arial" w:eastAsia="Calibri" w:hAnsi="Arial" w:cs="Arial"/>
          <w:color w:val="000000" w:themeColor="text1"/>
        </w:rPr>
        <w:t>come into contact with</w:t>
      </w:r>
      <w:proofErr w:type="gramEnd"/>
      <w:r w:rsidRPr="003C4233">
        <w:rPr>
          <w:rFonts w:ascii="Arial" w:eastAsia="Calibri" w:hAnsi="Arial" w:cs="Arial"/>
          <w:color w:val="000000" w:themeColor="text1"/>
        </w:rPr>
        <w:t xml:space="preserve"> products whose manufacture is based on high-precision production. What often happens </w:t>
      </w:r>
      <w:r w:rsidR="00177141">
        <w:rPr>
          <w:rFonts w:ascii="Arial" w:eastAsia="Calibri" w:hAnsi="Arial" w:cs="Arial"/>
          <w:color w:val="000000" w:themeColor="text1"/>
        </w:rPr>
        <w:t>behind the scenes</w:t>
      </w:r>
      <w:r w:rsidRPr="003C4233">
        <w:rPr>
          <w:rFonts w:ascii="Arial" w:eastAsia="Calibri" w:hAnsi="Arial" w:cs="Arial"/>
          <w:color w:val="000000" w:themeColor="text1"/>
        </w:rPr>
        <w:t xml:space="preserve"> becomes visible at the Hannover Messe: technologies that often remain </w:t>
      </w:r>
      <w:r w:rsidR="00177141">
        <w:rPr>
          <w:rFonts w:ascii="Arial" w:eastAsia="Calibri" w:hAnsi="Arial" w:cs="Arial"/>
          <w:color w:val="000000" w:themeColor="text1"/>
        </w:rPr>
        <w:t>unseen</w:t>
      </w:r>
      <w:r w:rsidRPr="003C4233">
        <w:rPr>
          <w:rFonts w:ascii="Arial" w:eastAsia="Calibri" w:hAnsi="Arial" w:cs="Arial"/>
          <w:color w:val="000000" w:themeColor="text1"/>
        </w:rPr>
        <w:t xml:space="preserve"> but are crucial for the quality, reliability, and innovation of modern industries.</w:t>
      </w:r>
    </w:p>
    <w:p w14:paraId="389CCB3E" w14:textId="3DD21AFE" w:rsidR="00575861" w:rsidRPr="003C4233" w:rsidRDefault="00764420" w:rsidP="003C4233">
      <w:pPr>
        <w:spacing w:after="120" w:line="276" w:lineRule="auto"/>
        <w:jc w:val="both"/>
        <w:rPr>
          <w:rFonts w:ascii="Arial" w:eastAsia="Calibri" w:hAnsi="Arial" w:cs="Arial"/>
          <w:color w:val="000000" w:themeColor="text1"/>
        </w:rPr>
      </w:pPr>
      <w:r>
        <w:rPr>
          <w:rFonts w:ascii="Arial" w:eastAsia="Calibri" w:hAnsi="Arial" w:cs="Arial"/>
          <w:noProof/>
          <w:color w:val="000000" w:themeColor="text1"/>
          <w:lang w:val="de-DE"/>
        </w:rPr>
        <mc:AlternateContent>
          <mc:Choice Requires="wps">
            <w:drawing>
              <wp:anchor distT="0" distB="0" distL="114300" distR="114300" simplePos="0" relativeHeight="251658240" behindDoc="0" locked="0" layoutInCell="1" allowOverlap="1" wp14:anchorId="50349041" wp14:editId="627E366C">
                <wp:simplePos x="0" y="0"/>
                <wp:positionH relativeFrom="column">
                  <wp:posOffset>4300220</wp:posOffset>
                </wp:positionH>
                <wp:positionV relativeFrom="paragraph">
                  <wp:posOffset>174625</wp:posOffset>
                </wp:positionV>
                <wp:extent cx="1438275" cy="0"/>
                <wp:effectExtent l="0" t="0" r="0" b="0"/>
                <wp:wrapNone/>
                <wp:docPr id="275112555" name="Gerader Verbinder 4"/>
                <wp:cNvGraphicFramePr/>
                <a:graphic xmlns:a="http://schemas.openxmlformats.org/drawingml/2006/main">
                  <a:graphicData uri="http://schemas.microsoft.com/office/word/2010/wordprocessingShape">
                    <wps:wsp>
                      <wps:cNvCnPr/>
                      <wps:spPr>
                        <a:xfrm>
                          <a:off x="0" y="0"/>
                          <a:ext cx="143827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E3FC774" id="Gerader Verbinde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8.6pt,13.75pt" to="451.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" strokecolor="black [3213]" strokeweight=".5pt">
                <v:stroke joinstyle="miter"/>
              </v:line>
            </w:pict>
          </mc:Fallback>
        </mc:AlternateContent>
      </w:r>
    </w:p>
    <w:p w14:paraId="65DCD3EE" w14:textId="1AC1FEA4" w:rsidR="00575861" w:rsidRPr="00B65F8B" w:rsidRDefault="00575861" w:rsidP="00764420">
      <w:pPr>
        <w:spacing w:after="0" w:line="276" w:lineRule="auto"/>
        <w:jc w:val="right"/>
        <w:rPr>
          <w:rFonts w:ascii="Arial" w:eastAsia="Calibri" w:hAnsi="Arial" w:cs="Arial"/>
          <w:b/>
          <w:color w:val="000000" w:themeColor="text1"/>
        </w:rPr>
      </w:pPr>
      <w:r w:rsidRPr="00B65F8B">
        <w:rPr>
          <w:rFonts w:ascii="Arial" w:eastAsia="Calibri" w:hAnsi="Arial" w:cs="Arial"/>
          <w:b/>
          <w:color w:val="000000" w:themeColor="text1"/>
        </w:rPr>
        <w:t xml:space="preserve">Hannover Messe </w:t>
      </w:r>
    </w:p>
    <w:p w14:paraId="6792C844" w14:textId="15D74CBC" w:rsidR="00941655" w:rsidRPr="00266C6D" w:rsidRDefault="00941655" w:rsidP="00764420">
      <w:pPr>
        <w:spacing w:after="0" w:line="276" w:lineRule="auto"/>
        <w:jc w:val="right"/>
        <w:rPr>
          <w:rFonts w:ascii="Arial" w:eastAsia="Calibri" w:hAnsi="Arial" w:cs="Arial"/>
          <w:b/>
          <w:color w:val="000000" w:themeColor="text1"/>
        </w:rPr>
      </w:pPr>
      <w:r w:rsidRPr="00266C6D">
        <w:rPr>
          <w:rFonts w:ascii="Arial" w:eastAsia="Calibri" w:hAnsi="Arial" w:cs="Arial"/>
          <w:b/>
          <w:color w:val="000000" w:themeColor="text1"/>
        </w:rPr>
        <w:t>20.</w:t>
      </w:r>
      <w:r w:rsidR="00266C6D" w:rsidRPr="00266C6D">
        <w:rPr>
          <w:rFonts w:ascii="Arial" w:eastAsia="Calibri" w:hAnsi="Arial" w:cs="Arial"/>
          <w:b/>
          <w:color w:val="000000" w:themeColor="text1"/>
        </w:rPr>
        <w:t>-</w:t>
      </w:r>
      <w:r w:rsidRPr="00266C6D">
        <w:rPr>
          <w:rFonts w:ascii="Arial" w:eastAsia="Calibri" w:hAnsi="Arial" w:cs="Arial"/>
          <w:b/>
          <w:color w:val="000000" w:themeColor="text1"/>
        </w:rPr>
        <w:t>24.04.2026</w:t>
      </w:r>
    </w:p>
    <w:p w14:paraId="41751028" w14:textId="4E727200" w:rsidR="00575861" w:rsidRPr="00266C6D" w:rsidRDefault="00575861" w:rsidP="00764420">
      <w:pPr>
        <w:spacing w:after="0" w:line="276" w:lineRule="auto"/>
        <w:jc w:val="right"/>
        <w:rPr>
          <w:rFonts w:ascii="Arial" w:eastAsia="Calibri" w:hAnsi="Arial" w:cs="Arial"/>
          <w:b/>
          <w:color w:val="000000" w:themeColor="text1"/>
        </w:rPr>
      </w:pPr>
      <w:r w:rsidRPr="00266C6D">
        <w:rPr>
          <w:rFonts w:ascii="Arial" w:eastAsia="Calibri" w:hAnsi="Arial" w:cs="Arial"/>
          <w:b/>
          <w:color w:val="000000" w:themeColor="text1"/>
        </w:rPr>
        <w:t xml:space="preserve">Hall 027, </w:t>
      </w:r>
      <w:r w:rsidR="00266C6D" w:rsidRPr="00266C6D">
        <w:rPr>
          <w:rFonts w:ascii="Arial" w:eastAsia="Calibri" w:hAnsi="Arial" w:cs="Arial"/>
          <w:b/>
          <w:color w:val="000000" w:themeColor="text1"/>
        </w:rPr>
        <w:t xml:space="preserve">Booth </w:t>
      </w:r>
      <w:r w:rsidRPr="00266C6D">
        <w:rPr>
          <w:rFonts w:ascii="Arial" w:eastAsia="Calibri" w:hAnsi="Arial" w:cs="Arial"/>
          <w:b/>
          <w:color w:val="000000" w:themeColor="text1"/>
        </w:rPr>
        <w:t>A36</w:t>
      </w:r>
    </w:p>
    <w:p w14:paraId="31990705" w14:textId="77777777" w:rsidR="00D17D86" w:rsidRPr="00266C6D" w:rsidRDefault="00D17D86" w:rsidP="00EF5A57">
      <w:pPr>
        <w:spacing w:after="120" w:line="276" w:lineRule="auto"/>
        <w:jc w:val="both"/>
        <w:rPr>
          <w:rFonts w:ascii="Arial" w:eastAsia="Calibri" w:hAnsi="Arial" w:cs="Arial"/>
          <w:color w:val="000000" w:themeColor="text1"/>
        </w:rPr>
      </w:pPr>
    </w:p>
    <w:p w14:paraId="25E768BB" w14:textId="77777777" w:rsidR="006C1C4A" w:rsidRPr="00266C6D" w:rsidRDefault="006C1C4A">
      <w:pPr>
        <w:rPr>
          <w:rFonts w:ascii="Arial" w:eastAsia="MS Mincho" w:hAnsi="Arial" w:cs="Arial"/>
          <w:b/>
          <w:sz w:val="16"/>
          <w:szCs w:val="16"/>
        </w:rPr>
      </w:pPr>
    </w:p>
    <w:p w14:paraId="3B48B79B" w14:textId="77777777" w:rsidR="006C1C4A" w:rsidRPr="00266C6D" w:rsidRDefault="006C1C4A">
      <w:pPr>
        <w:rPr>
          <w:rFonts w:ascii="Arial" w:eastAsia="MS Mincho" w:hAnsi="Arial" w:cs="Arial"/>
          <w:b/>
          <w:sz w:val="16"/>
          <w:szCs w:val="16"/>
        </w:rPr>
      </w:pPr>
    </w:p>
    <w:p w14:paraId="393D227D" w14:textId="25922B02" w:rsidR="00465DDD" w:rsidRPr="00266C6D" w:rsidRDefault="00465DDD">
      <w:pPr>
        <w:rPr>
          <w:rFonts w:ascii="Arial" w:eastAsia="MS Mincho" w:hAnsi="Arial" w:cs="Arial"/>
          <w:b/>
          <w:sz w:val="16"/>
          <w:szCs w:val="16"/>
        </w:rPr>
      </w:pPr>
    </w:p>
    <w:sectPr w:rsidR="00465DDD" w:rsidRPr="00266C6D" w:rsidSect="00BC4B8D">
      <w:headerReference w:type="default" r:id="rId10"/>
      <w:pgSz w:w="11906" w:h="16838"/>
      <w:pgMar w:top="326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82863" w14:textId="77777777" w:rsidR="002B2FA7" w:rsidRDefault="002B2FA7" w:rsidP="003F4354">
      <w:pPr>
        <w:spacing w:after="0" w:line="240" w:lineRule="auto"/>
      </w:pPr>
      <w:r>
        <w:separator/>
      </w:r>
    </w:p>
  </w:endnote>
  <w:endnote w:type="continuationSeparator" w:id="0">
    <w:p w14:paraId="678A6E68" w14:textId="77777777" w:rsidR="002B2FA7" w:rsidRDefault="002B2FA7" w:rsidP="003F4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LTPro-Rg">
    <w:altName w:val="Cambria"/>
    <w:panose1 w:val="00000000000000000000"/>
    <w:charset w:val="4D"/>
    <w:family w:val="swiss"/>
    <w:notTrueType/>
    <w:pitch w:val="variable"/>
    <w:sig w:usb0="00000003" w:usb1="00000000" w:usb2="00000000" w:usb3="00000000" w:csb0="00000093" w:csb1="00000000"/>
  </w:font>
  <w:font w:name="Aptos">
    <w:charset w:val="00"/>
    <w:family w:val="swiss"/>
    <w:pitch w:val="variable"/>
    <w:sig w:usb0="20000287" w:usb1="00000003" w:usb2="00000000" w:usb3="00000000" w:csb0="0000019F" w:csb1="00000000"/>
  </w:font>
  <w:font w:name="Compatil Fact LT Pro">
    <w:altName w:val="Cambria"/>
    <w:panose1 w:val="00000000000000000000"/>
    <w:charset w:val="00"/>
    <w:family w:val="modern"/>
    <w:notTrueType/>
    <w:pitch w:val="variable"/>
    <w:sig w:usb0="800000AF" w:usb1="5000204A" w:usb2="00000000" w:usb3="00000000" w:csb0="0000009B"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mpatilFactLTPro-Bd">
    <w:altName w:val="Calibri"/>
    <w:charset w:val="4D"/>
    <w:family w:val="swiss"/>
    <w:pitch w:val="variable"/>
    <w:sig w:usb0="00000003" w:usb1="00000000" w:usb2="00000000" w:usb3="00000000" w:csb0="00000093" w:csb1="00000000"/>
  </w:font>
  <w:font w:name="Arial Fett">
    <w:altName w:val="Arial"/>
    <w:panose1 w:val="020B07040202020202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D02B4" w14:textId="77777777" w:rsidR="002B2FA7" w:rsidRDefault="002B2FA7" w:rsidP="003F4354">
      <w:pPr>
        <w:spacing w:after="0" w:line="240" w:lineRule="auto"/>
      </w:pPr>
      <w:r>
        <w:separator/>
      </w:r>
    </w:p>
  </w:footnote>
  <w:footnote w:type="continuationSeparator" w:id="0">
    <w:p w14:paraId="54B5406C" w14:textId="77777777" w:rsidR="002B2FA7" w:rsidRDefault="002B2FA7" w:rsidP="003F4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7E65" w14:textId="77777777" w:rsidR="003F4354" w:rsidRPr="00DB63E9" w:rsidRDefault="003F4354" w:rsidP="003F4354">
    <w:pPr>
      <w:pStyle w:val="EinfAbs"/>
      <w:tabs>
        <w:tab w:val="left" w:pos="1590"/>
        <w:tab w:val="left" w:pos="3240"/>
        <w:tab w:val="left" w:pos="5895"/>
      </w:tabs>
      <w:spacing w:after="113"/>
      <w:rPr>
        <w:rFonts w:ascii="CompatilFactLTPro-Bd" w:hAnsi="CompatilFactLTPro-Bd" w:cs="CompatilFactLTPro-Bd"/>
        <w:b/>
        <w:bCs/>
        <w:outline/>
        <w:spacing w:val="7"/>
        <w:sz w:val="14"/>
        <w:szCs w:val="14"/>
        <w14:textOutline w14:w="9525" w14:cap="flat" w14:cmpd="sng" w14:algn="ctr">
          <w14:solidFill>
            <w14:srgbClr w14:val="000000"/>
          </w14:solidFill>
          <w14:prstDash w14:val="solid"/>
          <w14:round/>
        </w14:textOutline>
        <w14:textFill>
          <w14:noFill/>
        </w14:textFill>
      </w:rPr>
    </w:pPr>
    <w:bookmarkStart w:id="0" w:name="_Hlk141089219"/>
    <w:bookmarkStart w:id="1" w:name="_Hlk141089220"/>
    <w:r>
      <w:rPr>
        <w:noProof/>
      </w:rPr>
      <w:drawing>
        <wp:anchor distT="0" distB="0" distL="114300" distR="114300" simplePos="0" relativeHeight="251658244" behindDoc="1" locked="0" layoutInCell="1" allowOverlap="1" wp14:anchorId="60B10372" wp14:editId="01DE0954">
          <wp:simplePos x="0" y="0"/>
          <wp:positionH relativeFrom="margin">
            <wp:align>left</wp:align>
          </wp:positionH>
          <wp:positionV relativeFrom="paragraph">
            <wp:posOffset>6985</wp:posOffset>
          </wp:positionV>
          <wp:extent cx="2641600" cy="281940"/>
          <wp:effectExtent l="0" t="0" r="6350" b="3810"/>
          <wp:wrapTight wrapText="bothSides">
            <wp:wrapPolygon edited="0">
              <wp:start x="0" y="0"/>
              <wp:lineTo x="0" y="20432"/>
              <wp:lineTo x="21496" y="20432"/>
              <wp:lineTo x="21496" y="0"/>
              <wp:lineTo x="0" y="0"/>
            </wp:wrapPolygon>
          </wp:wrapTight>
          <wp:docPr id="1999133078" name="Picture 121833651">
            <a:extLst xmlns:a="http://schemas.openxmlformats.org/drawingml/2006/main">
              <a:ext uri="{FF2B5EF4-FFF2-40B4-BE49-F238E27FC236}">
                <a16:creationId xmlns:a16="http://schemas.microsoft.com/office/drawing/2014/main" id="{E06F8920-A41A-48C8-9E3C-73DB3C50B5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5061" cy="2822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de-DE"/>
      </w:rPr>
      <w:t xml:space="preserve"> </w:t>
    </w:r>
    <w:r>
      <w:rPr>
        <w:noProof/>
        <w:lang w:eastAsia="de-DE"/>
      </w:rPr>
      <mc:AlternateContent>
        <mc:Choice Requires="wps">
          <w:drawing>
            <wp:anchor distT="0" distB="0" distL="114300" distR="114300" simplePos="0" relativeHeight="251658240" behindDoc="0" locked="0" layoutInCell="1" allowOverlap="1" wp14:anchorId="3E1897FC" wp14:editId="508B686E">
              <wp:simplePos x="0" y="0"/>
              <wp:positionH relativeFrom="margin">
                <wp:posOffset>3604260</wp:posOffset>
              </wp:positionH>
              <wp:positionV relativeFrom="paragraph">
                <wp:posOffset>35560</wp:posOffset>
              </wp:positionV>
              <wp:extent cx="2511425" cy="390525"/>
              <wp:effectExtent l="0" t="0" r="3175" b="9525"/>
              <wp:wrapNone/>
              <wp:docPr id="1524393184" name="Text Box 1524393184">
                <a:extLst xmlns:a="http://schemas.openxmlformats.org/drawingml/2006/main">
                  <a:ext uri="{FF2B5EF4-FFF2-40B4-BE49-F238E27FC236}">
                    <a16:creationId xmlns:a16="http://schemas.microsoft.com/office/drawing/2014/main" id="{867E656B-5929-41C1-ADD3-D422C9256DD7}"/>
                  </a:ext>
                </a:extLst>
              </wp:docPr>
              <wp:cNvGraphicFramePr/>
              <a:graphic xmlns:a="http://schemas.openxmlformats.org/drawingml/2006/main">
                <a:graphicData uri="http://schemas.microsoft.com/office/word/2010/wordprocessingShape">
                  <wps:wsp>
                    <wps:cNvSpPr txBox="1"/>
                    <wps:spPr>
                      <a:xfrm>
                        <a:off x="0" y="0"/>
                        <a:ext cx="2511425" cy="390525"/>
                      </a:xfrm>
                      <a:prstGeom prst="rect">
                        <a:avLst/>
                      </a:prstGeom>
                      <a:noFill/>
                      <a:ln w="6350">
                        <a:noFill/>
                      </a:ln>
                      <a:effectLst/>
                    </wps:spPr>
                    <wps:txbx>
                      <w:txbxContent>
                        <w:p w14:paraId="48E4792C" w14:textId="500C7479" w:rsidR="003F4354" w:rsidRPr="00092E73" w:rsidRDefault="00DD29E7" w:rsidP="003F4354">
                          <w:pPr>
                            <w:pStyle w:val="EinfAbs"/>
                            <w:spacing w:line="276" w:lineRule="auto"/>
                            <w:jc w:val="right"/>
                            <w:rPr>
                              <w:rFonts w:ascii="Arial" w:hAnsi="Arial" w:cs="Arial"/>
                              <w:bCs/>
                              <w:color w:val="4C4C4C"/>
                              <w:spacing w:val="14"/>
                              <w:sz w:val="16"/>
                              <w:szCs w:val="16"/>
                            </w:rPr>
                          </w:pPr>
                          <w:r>
                            <w:rPr>
                              <w:rFonts w:ascii="Arial Fett" w:hAnsi="Arial Fett" w:cs="Arial"/>
                              <w:b/>
                              <w:caps/>
                              <w:color w:val="4C4C4C"/>
                              <w:spacing w:val="10"/>
                              <w:sz w:val="18"/>
                              <w:szCs w:val="18"/>
                            </w:rPr>
                            <w:t>press releasse</w:t>
                          </w:r>
                        </w:p>
                        <w:p w14:paraId="00097B22" w14:textId="0A007581" w:rsidR="003F4354" w:rsidRPr="00092E73" w:rsidRDefault="00764420" w:rsidP="003F4354">
                          <w:pPr>
                            <w:pStyle w:val="EinfAbs"/>
                            <w:spacing w:line="276" w:lineRule="auto"/>
                            <w:jc w:val="right"/>
                            <w:rPr>
                              <w:rFonts w:ascii="Arial" w:hAnsi="Arial" w:cs="Arial"/>
                              <w:color w:val="4C4C4C"/>
                              <w:spacing w:val="1"/>
                              <w:sz w:val="16"/>
                              <w:szCs w:val="16"/>
                            </w:rPr>
                          </w:pPr>
                          <w:r w:rsidRPr="00764420">
                            <w:rPr>
                              <w:rFonts w:ascii="Arial" w:hAnsi="Arial" w:cs="Arial"/>
                              <w:color w:val="4C4C4C"/>
                              <w:spacing w:val="1"/>
                              <w:sz w:val="16"/>
                              <w:szCs w:val="16"/>
                            </w:rPr>
                            <w:t>19</w:t>
                          </w:r>
                          <w:r w:rsidR="003F4354" w:rsidRPr="00764420">
                            <w:rPr>
                              <w:rFonts w:ascii="Arial" w:hAnsi="Arial" w:cs="Arial"/>
                              <w:color w:val="4C4C4C"/>
                              <w:spacing w:val="1"/>
                              <w:sz w:val="16"/>
                              <w:szCs w:val="16"/>
                            </w:rPr>
                            <w:t>.0</w:t>
                          </w:r>
                          <w:r w:rsidR="00E331C4" w:rsidRPr="00764420">
                            <w:rPr>
                              <w:rFonts w:ascii="Arial" w:hAnsi="Arial" w:cs="Arial"/>
                              <w:color w:val="4C4C4C"/>
                              <w:spacing w:val="1"/>
                              <w:sz w:val="16"/>
                              <w:szCs w:val="16"/>
                            </w:rPr>
                            <w:t>3</w:t>
                          </w:r>
                          <w:r w:rsidR="003F4354" w:rsidRPr="00764420">
                            <w:rPr>
                              <w:rFonts w:ascii="Arial" w:hAnsi="Arial" w:cs="Arial"/>
                              <w:color w:val="4C4C4C"/>
                              <w:spacing w:val="1"/>
                              <w:sz w:val="16"/>
                              <w:szCs w:val="16"/>
                            </w:rPr>
                            <w:t>.202</w:t>
                          </w:r>
                          <w:r w:rsidR="00D75E18" w:rsidRPr="00764420">
                            <w:rPr>
                              <w:rFonts w:ascii="Arial" w:hAnsi="Arial" w:cs="Arial"/>
                              <w:color w:val="4C4C4C"/>
                              <w:spacing w:val="1"/>
                              <w:sz w:val="16"/>
                              <w:szCs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1897FC" id="_x0000_t202" coordsize="21600,21600" o:spt="202" path="m,l,21600r21600,l21600,xe">
              <v:stroke joinstyle="miter"/>
              <v:path gradientshapeok="t" o:connecttype="rect"/>
            </v:shapetype>
            <v:shape id="Text Box 1524393184" o:spid="_x0000_s1026" type="#_x0000_t202" style="position:absolute;margin-left:283.8pt;margin-top:2.8pt;width:197.75pt;height:30.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" filled="f" stroked="f" strokeweight=".5pt">
              <v:textbox inset="0,0,0,0">
                <w:txbxContent>
                  <w:p w14:paraId="48E4792C" w14:textId="500C7479" w:rsidR="003F4354" w:rsidRPr="00092E73" w:rsidRDefault="00DD29E7" w:rsidP="003F4354">
                    <w:pPr>
                      <w:pStyle w:val="EinfAbs"/>
                      <w:spacing w:line="276" w:lineRule="auto"/>
                      <w:jc w:val="right"/>
                      <w:rPr>
                        <w:rFonts w:ascii="Arial" w:hAnsi="Arial" w:cs="Arial"/>
                        <w:bCs/>
                        <w:color w:val="4C4C4C"/>
                        <w:spacing w:val="14"/>
                        <w:sz w:val="16"/>
                        <w:szCs w:val="16"/>
                      </w:rPr>
                    </w:pPr>
                    <w:r>
                      <w:rPr>
                        <w:rFonts w:ascii="Arial Fett" w:hAnsi="Arial Fett" w:cs="Arial"/>
                        <w:b/>
                        <w:caps/>
                        <w:color w:val="4C4C4C"/>
                        <w:spacing w:val="10"/>
                        <w:sz w:val="18"/>
                        <w:szCs w:val="18"/>
                      </w:rPr>
                      <w:t>press releasse</w:t>
                    </w:r>
                  </w:p>
                  <w:p w14:paraId="00097B22" w14:textId="0A007581" w:rsidR="003F4354" w:rsidRPr="00092E73" w:rsidRDefault="00764420" w:rsidP="003F4354">
                    <w:pPr>
                      <w:pStyle w:val="EinfAbs"/>
                      <w:spacing w:line="276" w:lineRule="auto"/>
                      <w:jc w:val="right"/>
                      <w:rPr>
                        <w:rFonts w:ascii="Arial" w:hAnsi="Arial" w:cs="Arial"/>
                        <w:color w:val="4C4C4C"/>
                        <w:spacing w:val="1"/>
                        <w:sz w:val="16"/>
                        <w:szCs w:val="16"/>
                      </w:rPr>
                    </w:pPr>
                    <w:r w:rsidRPr="00764420">
                      <w:rPr>
                        <w:rFonts w:ascii="Arial" w:hAnsi="Arial" w:cs="Arial"/>
                        <w:color w:val="4C4C4C"/>
                        <w:spacing w:val="1"/>
                        <w:sz w:val="16"/>
                        <w:szCs w:val="16"/>
                      </w:rPr>
                      <w:t>19</w:t>
                    </w:r>
                    <w:r w:rsidR="003F4354" w:rsidRPr="00764420">
                      <w:rPr>
                        <w:rFonts w:ascii="Arial" w:hAnsi="Arial" w:cs="Arial"/>
                        <w:color w:val="4C4C4C"/>
                        <w:spacing w:val="1"/>
                        <w:sz w:val="16"/>
                        <w:szCs w:val="16"/>
                      </w:rPr>
                      <w:t>.0</w:t>
                    </w:r>
                    <w:r w:rsidR="00E331C4" w:rsidRPr="00764420">
                      <w:rPr>
                        <w:rFonts w:ascii="Arial" w:hAnsi="Arial" w:cs="Arial"/>
                        <w:color w:val="4C4C4C"/>
                        <w:spacing w:val="1"/>
                        <w:sz w:val="16"/>
                        <w:szCs w:val="16"/>
                      </w:rPr>
                      <w:t>3</w:t>
                    </w:r>
                    <w:r w:rsidR="003F4354" w:rsidRPr="00764420">
                      <w:rPr>
                        <w:rFonts w:ascii="Arial" w:hAnsi="Arial" w:cs="Arial"/>
                        <w:color w:val="4C4C4C"/>
                        <w:spacing w:val="1"/>
                        <w:sz w:val="16"/>
                        <w:szCs w:val="16"/>
                      </w:rPr>
                      <w:t>.202</w:t>
                    </w:r>
                    <w:r w:rsidR="00D75E18" w:rsidRPr="00764420">
                      <w:rPr>
                        <w:rFonts w:ascii="Arial" w:hAnsi="Arial" w:cs="Arial"/>
                        <w:color w:val="4C4C4C"/>
                        <w:spacing w:val="1"/>
                        <w:sz w:val="16"/>
                        <w:szCs w:val="16"/>
                      </w:rPr>
                      <w:t>6</w:t>
                    </w:r>
                  </w:p>
                </w:txbxContent>
              </v:textbox>
              <w10:wrap anchorx="margin"/>
            </v:shape>
          </w:pict>
        </mc:Fallback>
      </mc:AlternateContent>
    </w:r>
    <w:r w:rsidRPr="00DB63E9">
      <w:rPr>
        <w:rFonts w:ascii="CompatilFactLTPro-Bd" w:hAnsi="CompatilFactLTPro-Bd" w:cs="CompatilFactLTPro-Bd"/>
        <w:b/>
        <w:bCs/>
        <w:outline/>
        <w:noProof/>
        <w:spacing w:val="7"/>
        <w:sz w:val="14"/>
        <w:szCs w:val="14"/>
        <w:lang w:eastAsia="de-DE"/>
        <w14:textOutline w14:w="9525" w14:cap="flat" w14:cmpd="sng" w14:algn="ctr">
          <w14:solidFill>
            <w14:srgbClr w14:val="000000"/>
          </w14:solidFill>
          <w14:prstDash w14:val="solid"/>
          <w14:round/>
        </w14:textOutline>
        <w14:textFill>
          <w14:noFill/>
        </w14:textFill>
      </w:rPr>
      <w:drawing>
        <wp:anchor distT="0" distB="0" distL="114300" distR="114300" simplePos="0" relativeHeight="251658245" behindDoc="1" locked="0" layoutInCell="1" allowOverlap="1" wp14:anchorId="0F321230" wp14:editId="6BC2CC15">
          <wp:simplePos x="0" y="0"/>
          <wp:positionH relativeFrom="column">
            <wp:posOffset>6955155</wp:posOffset>
          </wp:positionH>
          <wp:positionV relativeFrom="paragraph">
            <wp:posOffset>-51435</wp:posOffset>
          </wp:positionV>
          <wp:extent cx="7588800" cy="1441260"/>
          <wp:effectExtent l="0" t="0" r="0" b="0"/>
          <wp:wrapNone/>
          <wp:docPr id="1996424490" name="Picture 1597604907" descr="Ein Bild, das Reihe, Screenshot enthält.&#10;&#10;Automatisch generierte Beschreibung">
            <a:extLst xmlns:a="http://schemas.openxmlformats.org/drawingml/2006/main">
              <a:ext uri="{FF2B5EF4-FFF2-40B4-BE49-F238E27FC236}">
                <a16:creationId xmlns:a16="http://schemas.microsoft.com/office/drawing/2014/main" id="{54453B79-4D19-45FF-B2F1-2F89F9814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604907" name="Picture 1597604907" descr="Ein Bild, das Reihe, Screenshot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88800" cy="1441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63E9">
      <w:rPr>
        <w:rFonts w:ascii="CompatilFactLTPro-Bd" w:hAnsi="CompatilFactLTPro-Bd" w:cs="CompatilFactLTPro-Bd"/>
        <w:b/>
        <w:bCs/>
        <w:outline/>
        <w:spacing w:val="7"/>
        <w:sz w:val="14"/>
        <w:szCs w:val="14"/>
        <w14:textOutline w14:w="9525" w14:cap="flat" w14:cmpd="sng" w14:algn="ctr">
          <w14:solidFill>
            <w14:srgbClr w14:val="000000"/>
          </w14:solidFill>
          <w14:prstDash w14:val="solid"/>
          <w14:round/>
        </w14:textOutline>
        <w14:textFill>
          <w14:noFill/>
        </w14:textFill>
      </w:rPr>
      <w:tab/>
    </w:r>
    <w:r w:rsidRPr="00DB63E9">
      <w:rPr>
        <w:rFonts w:ascii="CompatilFactLTPro-Bd" w:hAnsi="CompatilFactLTPro-Bd" w:cs="CompatilFactLTPro-Bd"/>
        <w:b/>
        <w:bCs/>
        <w:outline/>
        <w:spacing w:val="7"/>
        <w:sz w:val="14"/>
        <w:szCs w:val="14"/>
        <w14:textOutline w14:w="9525" w14:cap="flat" w14:cmpd="sng" w14:algn="ctr">
          <w14:solidFill>
            <w14:srgbClr w14:val="000000"/>
          </w14:solidFill>
          <w14:prstDash w14:val="solid"/>
          <w14:round/>
        </w14:textOutline>
        <w14:textFill>
          <w14:noFill/>
        </w14:textFill>
      </w:rPr>
      <w:tab/>
    </w:r>
    <w:r w:rsidRPr="00DB63E9">
      <w:rPr>
        <w:rFonts w:ascii="CompatilFactLTPro-Bd" w:hAnsi="CompatilFactLTPro-Bd" w:cs="CompatilFactLTPro-Bd"/>
        <w:b/>
        <w:bCs/>
        <w:outline/>
        <w:spacing w:val="7"/>
        <w:sz w:val="14"/>
        <w:szCs w:val="14"/>
        <w14:textOutline w14:w="9525" w14:cap="flat" w14:cmpd="sng" w14:algn="ctr">
          <w14:solidFill>
            <w14:srgbClr w14:val="000000"/>
          </w14:solidFill>
          <w14:prstDash w14:val="solid"/>
          <w14:round/>
        </w14:textOutline>
        <w14:textFill>
          <w14:noFill/>
        </w14:textFill>
      </w:rPr>
      <w:tab/>
    </w:r>
  </w:p>
  <w:p w14:paraId="5463D27D" w14:textId="77777777" w:rsidR="003F4354" w:rsidRDefault="003F4354" w:rsidP="003F4354">
    <w:pPr>
      <w:pStyle w:val="Kopfzeile"/>
      <w:tabs>
        <w:tab w:val="left" w:pos="3870"/>
        <w:tab w:val="left" w:pos="4350"/>
        <w:tab w:val="center" w:pos="4749"/>
        <w:tab w:val="left" w:pos="5895"/>
      </w:tabs>
    </w:pPr>
    <w:r>
      <w:tab/>
    </w:r>
    <w:r>
      <w:tab/>
    </w:r>
    <w:r>
      <w:tab/>
    </w:r>
    <w:r>
      <w:tab/>
    </w:r>
  </w:p>
  <w:p w14:paraId="148EF189" w14:textId="618285E5" w:rsidR="003F4354" w:rsidRDefault="003F4354" w:rsidP="003F4354">
    <w:pPr>
      <w:tabs>
        <w:tab w:val="left" w:pos="3375"/>
        <w:tab w:val="left" w:pos="4130"/>
        <w:tab w:val="left" w:pos="6210"/>
      </w:tabs>
    </w:pPr>
    <w:r>
      <w:tab/>
    </w:r>
    <w:r>
      <w:tab/>
    </w:r>
    <w:r>
      <w:tab/>
    </w:r>
  </w:p>
  <w:bookmarkEnd w:id="0"/>
  <w:bookmarkEnd w:id="1"/>
  <w:p w14:paraId="4AD4CC5E" w14:textId="4EBBC39D" w:rsidR="003F4354" w:rsidRPr="002C1A3D" w:rsidRDefault="003F4354" w:rsidP="003F4354">
    <w:pPr>
      <w:pStyle w:val="Kopfzeile"/>
    </w:pPr>
  </w:p>
  <w:p w14:paraId="1626E5BD" w14:textId="5E85144B" w:rsidR="003F4354" w:rsidRDefault="00952A77">
    <w:pPr>
      <w:pStyle w:val="Kopfzeile"/>
    </w:pPr>
    <w:r>
      <w:rPr>
        <w:noProof/>
        <w:lang w:eastAsia="de-DE"/>
      </w:rPr>
      <mc:AlternateContent>
        <mc:Choice Requires="wps">
          <w:drawing>
            <wp:anchor distT="0" distB="0" distL="114300" distR="114300" simplePos="0" relativeHeight="251661317" behindDoc="0" locked="0" layoutInCell="1" allowOverlap="1" wp14:anchorId="5CBA3841" wp14:editId="0796E68C">
              <wp:simplePos x="0" y="0"/>
              <wp:positionH relativeFrom="margin">
                <wp:posOffset>3698875</wp:posOffset>
              </wp:positionH>
              <wp:positionV relativeFrom="paragraph">
                <wp:posOffset>74295</wp:posOffset>
              </wp:positionV>
              <wp:extent cx="2574925" cy="614045"/>
              <wp:effectExtent l="0" t="0" r="0" b="14605"/>
              <wp:wrapNone/>
              <wp:docPr id="999300723" name="Text Box 612613436"/>
              <wp:cNvGraphicFramePr/>
              <a:graphic xmlns:a="http://schemas.openxmlformats.org/drawingml/2006/main">
                <a:graphicData uri="http://schemas.microsoft.com/office/word/2010/wordprocessingShape">
                  <wps:wsp>
                    <wps:cNvSpPr txBox="1"/>
                    <wps:spPr>
                      <a:xfrm>
                        <a:off x="0" y="0"/>
                        <a:ext cx="2574925" cy="614045"/>
                      </a:xfrm>
                      <a:prstGeom prst="rect">
                        <a:avLst/>
                      </a:prstGeom>
                      <a:noFill/>
                      <a:ln w="6350">
                        <a:noFill/>
                      </a:ln>
                      <a:effectLst/>
                    </wps:spPr>
                    <wps:txbx>
                      <w:txbxContent>
                        <w:p w14:paraId="7E17CC8A" w14:textId="77777777" w:rsidR="00952A77" w:rsidRPr="00C3200F" w:rsidRDefault="00952A77" w:rsidP="00952A77">
                          <w:pPr>
                            <w:pStyle w:val="EinfAbs"/>
                            <w:spacing w:line="276" w:lineRule="auto"/>
                            <w:rPr>
                              <w:rFonts w:ascii="Arial" w:hAnsi="Arial" w:cs="Arial"/>
                              <w:b/>
                              <w:bCs/>
                              <w:color w:val="595959" w:themeColor="text1" w:themeTint="A6"/>
                              <w:position w:val="2"/>
                              <w:sz w:val="16"/>
                              <w:szCs w:val="16"/>
                              <w:lang w:val="en-US"/>
                            </w:rPr>
                          </w:pPr>
                          <w:r>
                            <w:rPr>
                              <w:rFonts w:ascii="Arial" w:hAnsi="Arial" w:cs="Arial"/>
                              <w:b/>
                              <w:bCs/>
                              <w:color w:val="4C4C4C"/>
                              <w:position w:val="2"/>
                              <w:sz w:val="16"/>
                              <w:szCs w:val="16"/>
                              <w:lang w:val="en-US"/>
                            </w:rPr>
                            <w:t>Global Product</w:t>
                          </w:r>
                          <w:r w:rsidRPr="00C3200F">
                            <w:rPr>
                              <w:rFonts w:ascii="Arial" w:hAnsi="Arial" w:cs="Arial"/>
                              <w:b/>
                              <w:bCs/>
                              <w:color w:val="595959" w:themeColor="text1" w:themeTint="A6"/>
                              <w:position w:val="2"/>
                              <w:sz w:val="16"/>
                              <w:szCs w:val="16"/>
                              <w:lang w:val="en-US"/>
                            </w:rPr>
                            <w:t xml:space="preserve"> Communication</w:t>
                          </w:r>
                          <w:r>
                            <w:rPr>
                              <w:rFonts w:ascii="Arial" w:hAnsi="Arial" w:cs="Arial"/>
                              <w:b/>
                              <w:bCs/>
                              <w:color w:val="595959" w:themeColor="text1" w:themeTint="A6"/>
                              <w:position w:val="2"/>
                              <w:sz w:val="16"/>
                              <w:szCs w:val="16"/>
                              <w:lang w:val="en-US"/>
                            </w:rPr>
                            <w:t>s</w:t>
                          </w:r>
                        </w:p>
                        <w:p w14:paraId="720EC430" w14:textId="77777777" w:rsidR="00952A77" w:rsidRPr="008D069D" w:rsidRDefault="00952A77" w:rsidP="00952A77">
                          <w:pPr>
                            <w:pStyle w:val="EinfAbs"/>
                            <w:spacing w:line="276" w:lineRule="auto"/>
                            <w:rPr>
                              <w:rFonts w:ascii="Arial" w:hAnsi="Arial" w:cs="Arial"/>
                              <w:color w:val="4C4C4C"/>
                              <w:position w:val="2"/>
                              <w:sz w:val="16"/>
                              <w:szCs w:val="16"/>
                              <w:lang w:val="en-US"/>
                            </w:rPr>
                          </w:pPr>
                          <w:r w:rsidRPr="008D069D">
                            <w:rPr>
                              <w:rFonts w:ascii="Arial" w:hAnsi="Arial" w:cs="Arial"/>
                              <w:color w:val="4C4C4C"/>
                              <w:position w:val="2"/>
                              <w:sz w:val="16"/>
                              <w:szCs w:val="16"/>
                              <w:lang w:val="en-US"/>
                            </w:rPr>
                            <w:t xml:space="preserve">Eva Manzenreiter | eva.manzenreiter@dmgmori.com  </w:t>
                          </w:r>
                        </w:p>
                        <w:p w14:paraId="3B896198" w14:textId="77777777" w:rsidR="00952A77" w:rsidRPr="00B55E68" w:rsidRDefault="00952A77" w:rsidP="00952A77">
                          <w:pPr>
                            <w:pStyle w:val="EinfAbs"/>
                            <w:spacing w:line="276" w:lineRule="auto"/>
                            <w:rPr>
                              <w:rFonts w:ascii="Arial" w:hAnsi="Arial" w:cs="Arial"/>
                              <w:color w:val="4C4C4C"/>
                              <w:position w:val="4"/>
                              <w:sz w:val="16"/>
                              <w:szCs w:val="16"/>
                              <w:lang w:val="en-US"/>
                            </w:rPr>
                          </w:pPr>
                          <w:r w:rsidRPr="001E6939">
                            <w:rPr>
                              <w:rFonts w:ascii="Arial" w:hAnsi="Arial" w:cs="Arial"/>
                              <w:color w:val="4C4C4C"/>
                              <w:position w:val="2"/>
                              <w:sz w:val="16"/>
                              <w:szCs w:val="16"/>
                              <w:lang w:val="en-US"/>
                            </w:rPr>
                            <w:t>DMG MORI EMEA Holding GmbH</w:t>
                          </w:r>
                          <w:r>
                            <w:rPr>
                              <w:rFonts w:ascii="Arial" w:hAnsi="Arial" w:cs="Arial"/>
                              <w:color w:val="4C4C4C"/>
                              <w:position w:val="2"/>
                              <w:sz w:val="16"/>
                              <w:szCs w:val="16"/>
                              <w:lang w:val="en-US"/>
                            </w:rPr>
                            <w:t xml:space="preserve"> | </w:t>
                          </w:r>
                          <w:hyperlink r:id="rId3" w:history="1">
                            <w:r w:rsidRPr="00B55E68">
                              <w:rPr>
                                <w:rStyle w:val="Hyperlink"/>
                                <w:rFonts w:ascii="Arial" w:hAnsi="Arial" w:cs="Arial"/>
                                <w:color w:val="595959" w:themeColor="text1" w:themeTint="A6"/>
                                <w:position w:val="2"/>
                                <w:sz w:val="16"/>
                                <w:szCs w:val="16"/>
                                <w:lang w:val="en-US"/>
                              </w:rPr>
                              <w:t>dmgmori.com</w:t>
                            </w:r>
                          </w:hyperlink>
                        </w:p>
                        <w:p w14:paraId="2071DD50" w14:textId="77777777" w:rsidR="00952A77" w:rsidRPr="00C3200F" w:rsidRDefault="00952A77" w:rsidP="00952A77">
                          <w:pPr>
                            <w:pStyle w:val="EinfAbs"/>
                            <w:tabs>
                              <w:tab w:val="left" w:pos="454"/>
                            </w:tabs>
                            <w:spacing w:line="276" w:lineRule="auto"/>
                            <w:rPr>
                              <w:rFonts w:ascii="Arial" w:hAnsi="Arial" w:cs="Arial"/>
                              <w:color w:val="4C4C4C"/>
                              <w:position w:val="2"/>
                              <w:sz w:val="16"/>
                              <w:szCs w:val="16"/>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A3841" id="Text Box 612613436" o:spid="_x0000_s1027" type="#_x0000_t202" style="position:absolute;margin-left:291.25pt;margin-top:5.85pt;width:202.75pt;height:48.35pt;z-index:25166131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" filled="f" stroked="f" strokeweight=".5pt">
              <v:textbox inset="0,0,0,0">
                <w:txbxContent>
                  <w:p w14:paraId="7E17CC8A" w14:textId="77777777" w:rsidR="00952A77" w:rsidRPr="00C3200F" w:rsidRDefault="00952A77" w:rsidP="00952A77">
                    <w:pPr>
                      <w:pStyle w:val="EinfAbs"/>
                      <w:spacing w:line="276" w:lineRule="auto"/>
                      <w:rPr>
                        <w:rFonts w:ascii="Arial" w:hAnsi="Arial" w:cs="Arial"/>
                        <w:b/>
                        <w:bCs/>
                        <w:color w:val="595959" w:themeColor="text1" w:themeTint="A6"/>
                        <w:position w:val="2"/>
                        <w:sz w:val="16"/>
                        <w:szCs w:val="16"/>
                        <w:lang w:val="en-US"/>
                      </w:rPr>
                    </w:pPr>
                    <w:r>
                      <w:rPr>
                        <w:rFonts w:ascii="Arial" w:hAnsi="Arial" w:cs="Arial"/>
                        <w:b/>
                        <w:bCs/>
                        <w:color w:val="4C4C4C"/>
                        <w:position w:val="2"/>
                        <w:sz w:val="16"/>
                        <w:szCs w:val="16"/>
                        <w:lang w:val="en-US"/>
                      </w:rPr>
                      <w:t>Global Product</w:t>
                    </w:r>
                    <w:r w:rsidRPr="00C3200F">
                      <w:rPr>
                        <w:rFonts w:ascii="Arial" w:hAnsi="Arial" w:cs="Arial"/>
                        <w:b/>
                        <w:bCs/>
                        <w:color w:val="595959" w:themeColor="text1" w:themeTint="A6"/>
                        <w:position w:val="2"/>
                        <w:sz w:val="16"/>
                        <w:szCs w:val="16"/>
                        <w:lang w:val="en-US"/>
                      </w:rPr>
                      <w:t xml:space="preserve"> Communication</w:t>
                    </w:r>
                    <w:r>
                      <w:rPr>
                        <w:rFonts w:ascii="Arial" w:hAnsi="Arial" w:cs="Arial"/>
                        <w:b/>
                        <w:bCs/>
                        <w:color w:val="595959" w:themeColor="text1" w:themeTint="A6"/>
                        <w:position w:val="2"/>
                        <w:sz w:val="16"/>
                        <w:szCs w:val="16"/>
                        <w:lang w:val="en-US"/>
                      </w:rPr>
                      <w:t>s</w:t>
                    </w:r>
                  </w:p>
                  <w:p w14:paraId="720EC430" w14:textId="77777777" w:rsidR="00952A77" w:rsidRPr="008D069D" w:rsidRDefault="00952A77" w:rsidP="00952A77">
                    <w:pPr>
                      <w:pStyle w:val="EinfAbs"/>
                      <w:spacing w:line="276" w:lineRule="auto"/>
                      <w:rPr>
                        <w:rFonts w:ascii="Arial" w:hAnsi="Arial" w:cs="Arial"/>
                        <w:color w:val="4C4C4C"/>
                        <w:position w:val="2"/>
                        <w:sz w:val="16"/>
                        <w:szCs w:val="16"/>
                        <w:lang w:val="en-US"/>
                      </w:rPr>
                    </w:pPr>
                    <w:r w:rsidRPr="008D069D">
                      <w:rPr>
                        <w:rFonts w:ascii="Arial" w:hAnsi="Arial" w:cs="Arial"/>
                        <w:color w:val="4C4C4C"/>
                        <w:position w:val="2"/>
                        <w:sz w:val="16"/>
                        <w:szCs w:val="16"/>
                        <w:lang w:val="en-US"/>
                      </w:rPr>
                      <w:t xml:space="preserve">Eva Manzenreiter | eva.manzenreiter@dmgmori.com  </w:t>
                    </w:r>
                  </w:p>
                  <w:p w14:paraId="3B896198" w14:textId="77777777" w:rsidR="00952A77" w:rsidRPr="00B55E68" w:rsidRDefault="00952A77" w:rsidP="00952A77">
                    <w:pPr>
                      <w:pStyle w:val="EinfAbs"/>
                      <w:spacing w:line="276" w:lineRule="auto"/>
                      <w:rPr>
                        <w:rFonts w:ascii="Arial" w:hAnsi="Arial" w:cs="Arial"/>
                        <w:color w:val="4C4C4C"/>
                        <w:position w:val="4"/>
                        <w:sz w:val="16"/>
                        <w:szCs w:val="16"/>
                        <w:lang w:val="en-US"/>
                      </w:rPr>
                    </w:pPr>
                    <w:r w:rsidRPr="001E6939">
                      <w:rPr>
                        <w:rFonts w:ascii="Arial" w:hAnsi="Arial" w:cs="Arial"/>
                        <w:color w:val="4C4C4C"/>
                        <w:position w:val="2"/>
                        <w:sz w:val="16"/>
                        <w:szCs w:val="16"/>
                        <w:lang w:val="en-US"/>
                      </w:rPr>
                      <w:t>DMG MORI EMEA Holding GmbH</w:t>
                    </w:r>
                    <w:r>
                      <w:rPr>
                        <w:rFonts w:ascii="Arial" w:hAnsi="Arial" w:cs="Arial"/>
                        <w:color w:val="4C4C4C"/>
                        <w:position w:val="2"/>
                        <w:sz w:val="16"/>
                        <w:szCs w:val="16"/>
                        <w:lang w:val="en-US"/>
                      </w:rPr>
                      <w:t xml:space="preserve"> | </w:t>
                    </w:r>
                    <w:hyperlink r:id="rId4" w:history="1">
                      <w:r w:rsidRPr="00B55E68">
                        <w:rPr>
                          <w:rStyle w:val="Hyperlink"/>
                          <w:rFonts w:ascii="Arial" w:hAnsi="Arial" w:cs="Arial"/>
                          <w:color w:val="595959" w:themeColor="text1" w:themeTint="A6"/>
                          <w:position w:val="2"/>
                          <w:sz w:val="16"/>
                          <w:szCs w:val="16"/>
                          <w:lang w:val="en-US"/>
                        </w:rPr>
                        <w:t>dmgmori.com</w:t>
                      </w:r>
                    </w:hyperlink>
                  </w:p>
                  <w:p w14:paraId="2071DD50" w14:textId="77777777" w:rsidR="00952A77" w:rsidRPr="00C3200F" w:rsidRDefault="00952A77" w:rsidP="00952A77">
                    <w:pPr>
                      <w:pStyle w:val="EinfAbs"/>
                      <w:tabs>
                        <w:tab w:val="left" w:pos="454"/>
                      </w:tabs>
                      <w:spacing w:line="276" w:lineRule="auto"/>
                      <w:rPr>
                        <w:rFonts w:ascii="Arial" w:hAnsi="Arial" w:cs="Arial"/>
                        <w:color w:val="4C4C4C"/>
                        <w:position w:val="2"/>
                        <w:sz w:val="16"/>
                        <w:szCs w:val="16"/>
                        <w:lang w:val="en-US"/>
                      </w:rPr>
                    </w:pPr>
                  </w:p>
                </w:txbxContent>
              </v:textbox>
              <w10:wrap anchorx="margin"/>
            </v:shape>
          </w:pict>
        </mc:Fallback>
      </mc:AlternateContent>
    </w:r>
    <w:r>
      <w:rPr>
        <w:noProof/>
        <w:lang w:eastAsia="de-DE"/>
      </w:rPr>
      <mc:AlternateContent>
        <mc:Choice Requires="wps">
          <w:drawing>
            <wp:anchor distT="0" distB="0" distL="114300" distR="114300" simplePos="0" relativeHeight="251660293" behindDoc="0" locked="0" layoutInCell="1" allowOverlap="1" wp14:anchorId="099DD6C0" wp14:editId="4D38372D">
              <wp:simplePos x="0" y="0"/>
              <wp:positionH relativeFrom="margin">
                <wp:posOffset>0</wp:posOffset>
              </wp:positionH>
              <wp:positionV relativeFrom="paragraph">
                <wp:posOffset>62941</wp:posOffset>
              </wp:positionV>
              <wp:extent cx="2574925" cy="614045"/>
              <wp:effectExtent l="0" t="0" r="0" b="14605"/>
              <wp:wrapNone/>
              <wp:docPr id="612613436" name="Text Box 612613436"/>
              <wp:cNvGraphicFramePr/>
              <a:graphic xmlns:a="http://schemas.openxmlformats.org/drawingml/2006/main">
                <a:graphicData uri="http://schemas.microsoft.com/office/word/2010/wordprocessingShape">
                  <wps:wsp>
                    <wps:cNvSpPr txBox="1"/>
                    <wps:spPr>
                      <a:xfrm>
                        <a:off x="0" y="0"/>
                        <a:ext cx="2574925" cy="614045"/>
                      </a:xfrm>
                      <a:prstGeom prst="rect">
                        <a:avLst/>
                      </a:prstGeom>
                      <a:noFill/>
                      <a:ln w="6350">
                        <a:noFill/>
                      </a:ln>
                      <a:effectLst/>
                    </wps:spPr>
                    <wps:txbx>
                      <w:txbxContent>
                        <w:p w14:paraId="4678992D" w14:textId="77777777" w:rsidR="00952A77" w:rsidRPr="00C3200F" w:rsidRDefault="00952A77" w:rsidP="00952A77">
                          <w:pPr>
                            <w:pStyle w:val="EinfAbs"/>
                            <w:spacing w:line="276" w:lineRule="auto"/>
                            <w:rPr>
                              <w:rFonts w:ascii="Arial" w:hAnsi="Arial" w:cs="Arial"/>
                              <w:b/>
                              <w:bCs/>
                              <w:color w:val="595959" w:themeColor="text1" w:themeTint="A6"/>
                              <w:position w:val="2"/>
                              <w:sz w:val="16"/>
                              <w:szCs w:val="16"/>
                              <w:lang w:val="en-US"/>
                            </w:rPr>
                          </w:pPr>
                          <w:r>
                            <w:rPr>
                              <w:rFonts w:ascii="Arial" w:hAnsi="Arial" w:cs="Arial"/>
                              <w:b/>
                              <w:bCs/>
                              <w:color w:val="4C4C4C"/>
                              <w:position w:val="2"/>
                              <w:sz w:val="16"/>
                              <w:szCs w:val="16"/>
                              <w:lang w:val="en-US"/>
                            </w:rPr>
                            <w:t>Global Corporate</w:t>
                          </w:r>
                          <w:r w:rsidRPr="00C3200F">
                            <w:rPr>
                              <w:rFonts w:ascii="Arial" w:hAnsi="Arial" w:cs="Arial"/>
                              <w:b/>
                              <w:bCs/>
                              <w:color w:val="595959" w:themeColor="text1" w:themeTint="A6"/>
                              <w:position w:val="2"/>
                              <w:sz w:val="16"/>
                              <w:szCs w:val="16"/>
                              <w:lang w:val="en-US"/>
                            </w:rPr>
                            <w:t xml:space="preserve"> Communication</w:t>
                          </w:r>
                          <w:r>
                            <w:rPr>
                              <w:rFonts w:ascii="Arial" w:hAnsi="Arial" w:cs="Arial"/>
                              <w:b/>
                              <w:bCs/>
                              <w:color w:val="595959" w:themeColor="text1" w:themeTint="A6"/>
                              <w:position w:val="2"/>
                              <w:sz w:val="16"/>
                              <w:szCs w:val="16"/>
                              <w:lang w:val="en-US"/>
                            </w:rPr>
                            <w:t>s</w:t>
                          </w:r>
                        </w:p>
                        <w:p w14:paraId="1B9932BC" w14:textId="77777777" w:rsidR="00952A77" w:rsidRPr="008D069D" w:rsidRDefault="00952A77" w:rsidP="00952A77">
                          <w:pPr>
                            <w:pStyle w:val="EinfAbs"/>
                            <w:spacing w:line="276" w:lineRule="auto"/>
                            <w:rPr>
                              <w:rFonts w:ascii="Arial" w:hAnsi="Arial" w:cs="Arial"/>
                              <w:color w:val="4C4C4C"/>
                              <w:position w:val="2"/>
                              <w:sz w:val="16"/>
                              <w:szCs w:val="16"/>
                              <w:lang w:val="en-US"/>
                            </w:rPr>
                          </w:pPr>
                          <w:r w:rsidRPr="008D069D">
                            <w:rPr>
                              <w:rFonts w:ascii="Arial" w:hAnsi="Arial" w:cs="Arial"/>
                              <w:color w:val="4C4C4C"/>
                              <w:position w:val="2"/>
                              <w:sz w:val="16"/>
                              <w:szCs w:val="16"/>
                              <w:lang w:val="en-US"/>
                            </w:rPr>
                            <w:t xml:space="preserve">Katharina </w:t>
                          </w:r>
                          <w:proofErr w:type="spellStart"/>
                          <w:r w:rsidRPr="008D069D">
                            <w:rPr>
                              <w:rFonts w:ascii="Arial" w:hAnsi="Arial" w:cs="Arial"/>
                              <w:color w:val="4C4C4C"/>
                              <w:position w:val="2"/>
                              <w:sz w:val="16"/>
                              <w:szCs w:val="16"/>
                              <w:lang w:val="en-US"/>
                            </w:rPr>
                            <w:t>Contu</w:t>
                          </w:r>
                          <w:proofErr w:type="spellEnd"/>
                          <w:r w:rsidRPr="008D069D">
                            <w:rPr>
                              <w:rFonts w:ascii="Arial" w:hAnsi="Arial" w:cs="Arial"/>
                              <w:color w:val="4C4C4C"/>
                              <w:position w:val="2"/>
                              <w:sz w:val="16"/>
                              <w:szCs w:val="16"/>
                              <w:lang w:val="en-US"/>
                            </w:rPr>
                            <w:t xml:space="preserve"> | katharina.contu@dmgmori.com </w:t>
                          </w:r>
                        </w:p>
                        <w:p w14:paraId="5F3C128A" w14:textId="77777777" w:rsidR="00952A77" w:rsidRPr="00B55E68" w:rsidRDefault="00952A77" w:rsidP="00952A77">
                          <w:pPr>
                            <w:pStyle w:val="EinfAbs"/>
                            <w:spacing w:line="276" w:lineRule="auto"/>
                            <w:rPr>
                              <w:rFonts w:ascii="Arial" w:hAnsi="Arial" w:cs="Arial"/>
                              <w:color w:val="4C4C4C"/>
                              <w:position w:val="4"/>
                              <w:sz w:val="16"/>
                              <w:szCs w:val="16"/>
                              <w:lang w:val="en-US"/>
                            </w:rPr>
                          </w:pPr>
                          <w:r w:rsidRPr="001E6939">
                            <w:rPr>
                              <w:rFonts w:ascii="Arial" w:hAnsi="Arial" w:cs="Arial"/>
                              <w:color w:val="4C4C4C"/>
                              <w:position w:val="2"/>
                              <w:sz w:val="16"/>
                              <w:szCs w:val="16"/>
                              <w:lang w:val="en-US"/>
                            </w:rPr>
                            <w:t>DMG MORI EMEA Holding GmbH</w:t>
                          </w:r>
                          <w:r>
                            <w:rPr>
                              <w:rFonts w:ascii="Arial" w:hAnsi="Arial" w:cs="Arial"/>
                              <w:color w:val="4C4C4C"/>
                              <w:position w:val="2"/>
                              <w:sz w:val="16"/>
                              <w:szCs w:val="16"/>
                              <w:lang w:val="en-US"/>
                            </w:rPr>
                            <w:t xml:space="preserve"> | </w:t>
                          </w:r>
                          <w:hyperlink r:id="rId5" w:history="1">
                            <w:r w:rsidRPr="00B55E68">
                              <w:rPr>
                                <w:rStyle w:val="Hyperlink"/>
                                <w:rFonts w:ascii="Arial" w:hAnsi="Arial" w:cs="Arial"/>
                                <w:color w:val="595959" w:themeColor="text1" w:themeTint="A6"/>
                                <w:position w:val="2"/>
                                <w:sz w:val="16"/>
                                <w:szCs w:val="16"/>
                                <w:lang w:val="en-US"/>
                              </w:rPr>
                              <w:t>dmgmori.com</w:t>
                            </w:r>
                          </w:hyperlink>
                        </w:p>
                        <w:p w14:paraId="1EA01379" w14:textId="77777777" w:rsidR="00952A77" w:rsidRPr="00C3200F" w:rsidRDefault="00952A77" w:rsidP="00952A77">
                          <w:pPr>
                            <w:pStyle w:val="EinfAbs"/>
                            <w:tabs>
                              <w:tab w:val="left" w:pos="454"/>
                            </w:tabs>
                            <w:spacing w:line="276" w:lineRule="auto"/>
                            <w:rPr>
                              <w:rFonts w:ascii="Arial" w:hAnsi="Arial" w:cs="Arial"/>
                              <w:color w:val="4C4C4C"/>
                              <w:position w:val="2"/>
                              <w:sz w:val="16"/>
                              <w:szCs w:val="16"/>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DD6C0" id="_x0000_s1028" type="#_x0000_t202" style="position:absolute;margin-left:0;margin-top:4.95pt;width:202.75pt;height:48.35pt;z-index:25166029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" filled="f" stroked="f" strokeweight=".5pt">
              <v:textbox inset="0,0,0,0">
                <w:txbxContent>
                  <w:p w14:paraId="4678992D" w14:textId="77777777" w:rsidR="00952A77" w:rsidRPr="00C3200F" w:rsidRDefault="00952A77" w:rsidP="00952A77">
                    <w:pPr>
                      <w:pStyle w:val="EinfAbs"/>
                      <w:spacing w:line="276" w:lineRule="auto"/>
                      <w:rPr>
                        <w:rFonts w:ascii="Arial" w:hAnsi="Arial" w:cs="Arial"/>
                        <w:b/>
                        <w:bCs/>
                        <w:color w:val="595959" w:themeColor="text1" w:themeTint="A6"/>
                        <w:position w:val="2"/>
                        <w:sz w:val="16"/>
                        <w:szCs w:val="16"/>
                        <w:lang w:val="en-US"/>
                      </w:rPr>
                    </w:pPr>
                    <w:r>
                      <w:rPr>
                        <w:rFonts w:ascii="Arial" w:hAnsi="Arial" w:cs="Arial"/>
                        <w:b/>
                        <w:bCs/>
                        <w:color w:val="4C4C4C"/>
                        <w:position w:val="2"/>
                        <w:sz w:val="16"/>
                        <w:szCs w:val="16"/>
                        <w:lang w:val="en-US"/>
                      </w:rPr>
                      <w:t>Global Corporate</w:t>
                    </w:r>
                    <w:r w:rsidRPr="00C3200F">
                      <w:rPr>
                        <w:rFonts w:ascii="Arial" w:hAnsi="Arial" w:cs="Arial"/>
                        <w:b/>
                        <w:bCs/>
                        <w:color w:val="595959" w:themeColor="text1" w:themeTint="A6"/>
                        <w:position w:val="2"/>
                        <w:sz w:val="16"/>
                        <w:szCs w:val="16"/>
                        <w:lang w:val="en-US"/>
                      </w:rPr>
                      <w:t xml:space="preserve"> Communication</w:t>
                    </w:r>
                    <w:r>
                      <w:rPr>
                        <w:rFonts w:ascii="Arial" w:hAnsi="Arial" w:cs="Arial"/>
                        <w:b/>
                        <w:bCs/>
                        <w:color w:val="595959" w:themeColor="text1" w:themeTint="A6"/>
                        <w:position w:val="2"/>
                        <w:sz w:val="16"/>
                        <w:szCs w:val="16"/>
                        <w:lang w:val="en-US"/>
                      </w:rPr>
                      <w:t>s</w:t>
                    </w:r>
                  </w:p>
                  <w:p w14:paraId="1B9932BC" w14:textId="77777777" w:rsidR="00952A77" w:rsidRPr="008D069D" w:rsidRDefault="00952A77" w:rsidP="00952A77">
                    <w:pPr>
                      <w:pStyle w:val="EinfAbs"/>
                      <w:spacing w:line="276" w:lineRule="auto"/>
                      <w:rPr>
                        <w:rFonts w:ascii="Arial" w:hAnsi="Arial" w:cs="Arial"/>
                        <w:color w:val="4C4C4C"/>
                        <w:position w:val="2"/>
                        <w:sz w:val="16"/>
                        <w:szCs w:val="16"/>
                        <w:lang w:val="en-US"/>
                      </w:rPr>
                    </w:pPr>
                    <w:r w:rsidRPr="008D069D">
                      <w:rPr>
                        <w:rFonts w:ascii="Arial" w:hAnsi="Arial" w:cs="Arial"/>
                        <w:color w:val="4C4C4C"/>
                        <w:position w:val="2"/>
                        <w:sz w:val="16"/>
                        <w:szCs w:val="16"/>
                        <w:lang w:val="en-US"/>
                      </w:rPr>
                      <w:t xml:space="preserve">Katharina </w:t>
                    </w:r>
                    <w:proofErr w:type="spellStart"/>
                    <w:r w:rsidRPr="008D069D">
                      <w:rPr>
                        <w:rFonts w:ascii="Arial" w:hAnsi="Arial" w:cs="Arial"/>
                        <w:color w:val="4C4C4C"/>
                        <w:position w:val="2"/>
                        <w:sz w:val="16"/>
                        <w:szCs w:val="16"/>
                        <w:lang w:val="en-US"/>
                      </w:rPr>
                      <w:t>Contu</w:t>
                    </w:r>
                    <w:proofErr w:type="spellEnd"/>
                    <w:r w:rsidRPr="008D069D">
                      <w:rPr>
                        <w:rFonts w:ascii="Arial" w:hAnsi="Arial" w:cs="Arial"/>
                        <w:color w:val="4C4C4C"/>
                        <w:position w:val="2"/>
                        <w:sz w:val="16"/>
                        <w:szCs w:val="16"/>
                        <w:lang w:val="en-US"/>
                      </w:rPr>
                      <w:t xml:space="preserve"> | katharina.contu@dmgmori.com </w:t>
                    </w:r>
                  </w:p>
                  <w:p w14:paraId="5F3C128A" w14:textId="77777777" w:rsidR="00952A77" w:rsidRPr="00B55E68" w:rsidRDefault="00952A77" w:rsidP="00952A77">
                    <w:pPr>
                      <w:pStyle w:val="EinfAbs"/>
                      <w:spacing w:line="276" w:lineRule="auto"/>
                      <w:rPr>
                        <w:rFonts w:ascii="Arial" w:hAnsi="Arial" w:cs="Arial"/>
                        <w:color w:val="4C4C4C"/>
                        <w:position w:val="4"/>
                        <w:sz w:val="16"/>
                        <w:szCs w:val="16"/>
                        <w:lang w:val="en-US"/>
                      </w:rPr>
                    </w:pPr>
                    <w:r w:rsidRPr="001E6939">
                      <w:rPr>
                        <w:rFonts w:ascii="Arial" w:hAnsi="Arial" w:cs="Arial"/>
                        <w:color w:val="4C4C4C"/>
                        <w:position w:val="2"/>
                        <w:sz w:val="16"/>
                        <w:szCs w:val="16"/>
                        <w:lang w:val="en-US"/>
                      </w:rPr>
                      <w:t>DMG MORI EMEA Holding GmbH</w:t>
                    </w:r>
                    <w:r>
                      <w:rPr>
                        <w:rFonts w:ascii="Arial" w:hAnsi="Arial" w:cs="Arial"/>
                        <w:color w:val="4C4C4C"/>
                        <w:position w:val="2"/>
                        <w:sz w:val="16"/>
                        <w:szCs w:val="16"/>
                        <w:lang w:val="en-US"/>
                      </w:rPr>
                      <w:t xml:space="preserve"> | </w:t>
                    </w:r>
                    <w:hyperlink r:id="rId6" w:history="1">
                      <w:r w:rsidRPr="00B55E68">
                        <w:rPr>
                          <w:rStyle w:val="Hyperlink"/>
                          <w:rFonts w:ascii="Arial" w:hAnsi="Arial" w:cs="Arial"/>
                          <w:color w:val="595959" w:themeColor="text1" w:themeTint="A6"/>
                          <w:position w:val="2"/>
                          <w:sz w:val="16"/>
                          <w:szCs w:val="16"/>
                          <w:lang w:val="en-US"/>
                        </w:rPr>
                        <w:t>dmgmori.com</w:t>
                      </w:r>
                    </w:hyperlink>
                  </w:p>
                  <w:p w14:paraId="1EA01379" w14:textId="77777777" w:rsidR="00952A77" w:rsidRPr="00C3200F" w:rsidRDefault="00952A77" w:rsidP="00952A77">
                    <w:pPr>
                      <w:pStyle w:val="EinfAbs"/>
                      <w:tabs>
                        <w:tab w:val="left" w:pos="454"/>
                      </w:tabs>
                      <w:spacing w:line="276" w:lineRule="auto"/>
                      <w:rPr>
                        <w:rFonts w:ascii="Arial" w:hAnsi="Arial" w:cs="Arial"/>
                        <w:color w:val="4C4C4C"/>
                        <w:position w:val="2"/>
                        <w:sz w:val="16"/>
                        <w:szCs w:val="16"/>
                        <w:lang w:val="en-US"/>
                      </w:rPr>
                    </w:pPr>
                  </w:p>
                </w:txbxContent>
              </v:textbox>
              <w10:wrap anchorx="margin"/>
            </v:shape>
          </w:pict>
        </mc:Fallback>
      </mc:AlternateContent>
    </w:r>
    <w:r w:rsidR="003F4354">
      <w:rPr>
        <w:noProof/>
        <w:lang w:eastAsia="de-DE"/>
      </w:rPr>
      <mc:AlternateContent>
        <mc:Choice Requires="wps">
          <w:drawing>
            <wp:anchor distT="0" distB="0" distL="114300" distR="114300" simplePos="0" relativeHeight="251658241" behindDoc="0" locked="0" layoutInCell="1" allowOverlap="1" wp14:anchorId="3C7F2EC7" wp14:editId="41DC9623">
              <wp:simplePos x="0" y="0"/>
              <wp:positionH relativeFrom="margin">
                <wp:posOffset>0</wp:posOffset>
              </wp:positionH>
              <wp:positionV relativeFrom="paragraph">
                <wp:posOffset>545036</wp:posOffset>
              </wp:positionV>
              <wp:extent cx="6083935" cy="0"/>
              <wp:effectExtent l="0" t="0" r="0" b="0"/>
              <wp:wrapNone/>
              <wp:docPr id="117715773" name="Straight Connector 117715773">
                <a:extLst xmlns:a="http://schemas.openxmlformats.org/drawingml/2006/main">
                  <a:ext uri="{FF2B5EF4-FFF2-40B4-BE49-F238E27FC236}">
                    <a16:creationId xmlns:a16="http://schemas.microsoft.com/office/drawing/2014/main" id="{56322973-0B4F-4D67-AE57-2B822C163F3C}"/>
                  </a:ext>
                </a:extLst>
              </wp:docPr>
              <wp:cNvGraphicFramePr/>
              <a:graphic xmlns:a="http://schemas.openxmlformats.org/drawingml/2006/main">
                <a:graphicData uri="http://schemas.microsoft.com/office/word/2010/wordprocessingShape">
                  <wps:wsp>
                    <wps:cNvCnPr/>
                    <wps:spPr>
                      <a:xfrm flipV="1">
                        <a:off x="0" y="0"/>
                        <a:ext cx="60839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C0B6A5" id="Straight Connector 117715773" o:spid="_x0000_s1026" style="position:absolute;flip:y;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42.9pt" to="479.0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" strokecolor="black [3213]"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FA6"/>
    <w:multiLevelType w:val="hybridMultilevel"/>
    <w:tmpl w:val="61E4C6E2"/>
    <w:lvl w:ilvl="0" w:tplc="6950882C">
      <w:numFmt w:val="bullet"/>
      <w:pStyle w:val="02Aufzhlung"/>
      <w:lvlText w:val="•"/>
      <w:lvlJc w:val="left"/>
      <w:pPr>
        <w:ind w:left="510" w:hanging="510"/>
      </w:pPr>
      <w:rPr>
        <w:rFonts w:ascii="CompatilFactLTPro-Rg" w:eastAsiaTheme="minorHAnsi" w:hAnsi="CompatilFactLTPro-Rg" w:cs="Compatil Fact LT Pro" w:hint="default"/>
      </w:rPr>
    </w:lvl>
    <w:lvl w:ilvl="1" w:tplc="04070003" w:tentative="1">
      <w:start w:val="1"/>
      <w:numFmt w:val="bullet"/>
      <w:lvlText w:val="o"/>
      <w:lvlJc w:val="left"/>
      <w:pPr>
        <w:ind w:left="1440" w:hanging="360"/>
      </w:pPr>
      <w:rPr>
        <w:rFonts w:ascii="Courier New" w:hAnsi="Courier New" w:cs="Compatil Fact LT Pro"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mpatil Fact LT Pro"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mpatil Fact LT Pro" w:hint="default"/>
      </w:rPr>
    </w:lvl>
    <w:lvl w:ilvl="8" w:tplc="04070005" w:tentative="1">
      <w:start w:val="1"/>
      <w:numFmt w:val="bullet"/>
      <w:lvlText w:val=""/>
      <w:lvlJc w:val="left"/>
      <w:pPr>
        <w:ind w:left="6480" w:hanging="360"/>
      </w:pPr>
      <w:rPr>
        <w:rFonts w:ascii="Wingdings" w:hAnsi="Wingdings" w:hint="default"/>
      </w:rPr>
    </w:lvl>
  </w:abstractNum>
  <w:num w:numId="1" w16cid:durableId="1733964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354"/>
    <w:rsid w:val="00006E85"/>
    <w:rsid w:val="00007A58"/>
    <w:rsid w:val="00012F7E"/>
    <w:rsid w:val="000223F7"/>
    <w:rsid w:val="00022EB6"/>
    <w:rsid w:val="00024062"/>
    <w:rsid w:val="00026DB7"/>
    <w:rsid w:val="00037725"/>
    <w:rsid w:val="000377EC"/>
    <w:rsid w:val="0004159C"/>
    <w:rsid w:val="000434F6"/>
    <w:rsid w:val="0004697F"/>
    <w:rsid w:val="000507F7"/>
    <w:rsid w:val="000526B8"/>
    <w:rsid w:val="000561C1"/>
    <w:rsid w:val="0006433E"/>
    <w:rsid w:val="00072550"/>
    <w:rsid w:val="0007511F"/>
    <w:rsid w:val="00080090"/>
    <w:rsid w:val="00082F1D"/>
    <w:rsid w:val="000911D0"/>
    <w:rsid w:val="00093F23"/>
    <w:rsid w:val="00097C67"/>
    <w:rsid w:val="000A1A96"/>
    <w:rsid w:val="000A66CD"/>
    <w:rsid w:val="000B0300"/>
    <w:rsid w:val="000B0BFC"/>
    <w:rsid w:val="000B1A57"/>
    <w:rsid w:val="000B2233"/>
    <w:rsid w:val="000B4E31"/>
    <w:rsid w:val="000B5BB8"/>
    <w:rsid w:val="000C04AC"/>
    <w:rsid w:val="000C2A27"/>
    <w:rsid w:val="000D2BCA"/>
    <w:rsid w:val="000D7BB9"/>
    <w:rsid w:val="000E0421"/>
    <w:rsid w:val="000E52BD"/>
    <w:rsid w:val="000E54BF"/>
    <w:rsid w:val="000E5851"/>
    <w:rsid w:val="000E7D8A"/>
    <w:rsid w:val="000F105D"/>
    <w:rsid w:val="000F24A7"/>
    <w:rsid w:val="000F2F19"/>
    <w:rsid w:val="000F46A2"/>
    <w:rsid w:val="000F7A39"/>
    <w:rsid w:val="000F7C0C"/>
    <w:rsid w:val="00103612"/>
    <w:rsid w:val="001141E1"/>
    <w:rsid w:val="001177CC"/>
    <w:rsid w:val="00122578"/>
    <w:rsid w:val="00124514"/>
    <w:rsid w:val="00125C37"/>
    <w:rsid w:val="00140C12"/>
    <w:rsid w:val="001449F4"/>
    <w:rsid w:val="00145597"/>
    <w:rsid w:val="001460A4"/>
    <w:rsid w:val="001464DF"/>
    <w:rsid w:val="00150929"/>
    <w:rsid w:val="00151C88"/>
    <w:rsid w:val="00153B05"/>
    <w:rsid w:val="00155B55"/>
    <w:rsid w:val="00160056"/>
    <w:rsid w:val="00160545"/>
    <w:rsid w:val="001611F6"/>
    <w:rsid w:val="00164AD1"/>
    <w:rsid w:val="0016512F"/>
    <w:rsid w:val="00165145"/>
    <w:rsid w:val="00175AE7"/>
    <w:rsid w:val="00176B75"/>
    <w:rsid w:val="00177141"/>
    <w:rsid w:val="001813B6"/>
    <w:rsid w:val="001813F6"/>
    <w:rsid w:val="00181BD6"/>
    <w:rsid w:val="001906A8"/>
    <w:rsid w:val="001906EB"/>
    <w:rsid w:val="001A16CA"/>
    <w:rsid w:val="001A1EE1"/>
    <w:rsid w:val="001B18B1"/>
    <w:rsid w:val="001B29BD"/>
    <w:rsid w:val="001B3A67"/>
    <w:rsid w:val="001B7DB4"/>
    <w:rsid w:val="001C2F94"/>
    <w:rsid w:val="001C3DAB"/>
    <w:rsid w:val="001C3DE7"/>
    <w:rsid w:val="001D2E88"/>
    <w:rsid w:val="001D59E4"/>
    <w:rsid w:val="001D7F60"/>
    <w:rsid w:val="001E5CDC"/>
    <w:rsid w:val="001E5FEE"/>
    <w:rsid w:val="001E6939"/>
    <w:rsid w:val="001F6011"/>
    <w:rsid w:val="002017F2"/>
    <w:rsid w:val="002021B4"/>
    <w:rsid w:val="00204E21"/>
    <w:rsid w:val="00206442"/>
    <w:rsid w:val="00206AC1"/>
    <w:rsid w:val="00220492"/>
    <w:rsid w:val="002241C4"/>
    <w:rsid w:val="002274FD"/>
    <w:rsid w:val="002317FA"/>
    <w:rsid w:val="00236A29"/>
    <w:rsid w:val="0024309D"/>
    <w:rsid w:val="002432A8"/>
    <w:rsid w:val="00245170"/>
    <w:rsid w:val="00246926"/>
    <w:rsid w:val="00253188"/>
    <w:rsid w:val="002541F0"/>
    <w:rsid w:val="002564BA"/>
    <w:rsid w:val="0026037E"/>
    <w:rsid w:val="00263AC9"/>
    <w:rsid w:val="00264061"/>
    <w:rsid w:val="00265047"/>
    <w:rsid w:val="002654AE"/>
    <w:rsid w:val="00266C6D"/>
    <w:rsid w:val="00276313"/>
    <w:rsid w:val="002802F1"/>
    <w:rsid w:val="00283488"/>
    <w:rsid w:val="00291344"/>
    <w:rsid w:val="0029492C"/>
    <w:rsid w:val="00295C4D"/>
    <w:rsid w:val="00297662"/>
    <w:rsid w:val="002A3ECA"/>
    <w:rsid w:val="002A575F"/>
    <w:rsid w:val="002A74F2"/>
    <w:rsid w:val="002B0399"/>
    <w:rsid w:val="002B1625"/>
    <w:rsid w:val="002B2BF8"/>
    <w:rsid w:val="002B2FA7"/>
    <w:rsid w:val="002B6B1C"/>
    <w:rsid w:val="002B6C3B"/>
    <w:rsid w:val="002B7410"/>
    <w:rsid w:val="002C1608"/>
    <w:rsid w:val="002C2245"/>
    <w:rsid w:val="002C47A1"/>
    <w:rsid w:val="002C74B3"/>
    <w:rsid w:val="002C7BBC"/>
    <w:rsid w:val="002D2FD4"/>
    <w:rsid w:val="002D32FA"/>
    <w:rsid w:val="002D4251"/>
    <w:rsid w:val="002D74C8"/>
    <w:rsid w:val="002E2FF2"/>
    <w:rsid w:val="002E4168"/>
    <w:rsid w:val="002E6828"/>
    <w:rsid w:val="002F2B4A"/>
    <w:rsid w:val="002F3AEA"/>
    <w:rsid w:val="002F5E79"/>
    <w:rsid w:val="002F772B"/>
    <w:rsid w:val="00303B28"/>
    <w:rsid w:val="00304A10"/>
    <w:rsid w:val="003054B3"/>
    <w:rsid w:val="00306FC4"/>
    <w:rsid w:val="00310080"/>
    <w:rsid w:val="003139EB"/>
    <w:rsid w:val="003141A4"/>
    <w:rsid w:val="0031468C"/>
    <w:rsid w:val="00315766"/>
    <w:rsid w:val="003164C2"/>
    <w:rsid w:val="00321B1F"/>
    <w:rsid w:val="0033126C"/>
    <w:rsid w:val="0033139B"/>
    <w:rsid w:val="00334833"/>
    <w:rsid w:val="00337981"/>
    <w:rsid w:val="00345981"/>
    <w:rsid w:val="003462CE"/>
    <w:rsid w:val="003472E5"/>
    <w:rsid w:val="00347E56"/>
    <w:rsid w:val="003543E7"/>
    <w:rsid w:val="003564F8"/>
    <w:rsid w:val="003571A7"/>
    <w:rsid w:val="00360D95"/>
    <w:rsid w:val="003611D1"/>
    <w:rsid w:val="003638F1"/>
    <w:rsid w:val="00365B16"/>
    <w:rsid w:val="0037650F"/>
    <w:rsid w:val="00380076"/>
    <w:rsid w:val="00382F8F"/>
    <w:rsid w:val="003830D5"/>
    <w:rsid w:val="00383FC3"/>
    <w:rsid w:val="00385584"/>
    <w:rsid w:val="00387D0E"/>
    <w:rsid w:val="0039332E"/>
    <w:rsid w:val="00394E5A"/>
    <w:rsid w:val="0039550C"/>
    <w:rsid w:val="003A1869"/>
    <w:rsid w:val="003A233C"/>
    <w:rsid w:val="003A4FD0"/>
    <w:rsid w:val="003B2F86"/>
    <w:rsid w:val="003C0944"/>
    <w:rsid w:val="003C2EE6"/>
    <w:rsid w:val="003C4233"/>
    <w:rsid w:val="003C5658"/>
    <w:rsid w:val="003C6060"/>
    <w:rsid w:val="003D211A"/>
    <w:rsid w:val="003D3B58"/>
    <w:rsid w:val="003E2891"/>
    <w:rsid w:val="003E513F"/>
    <w:rsid w:val="003E5140"/>
    <w:rsid w:val="003E6D34"/>
    <w:rsid w:val="003E6F5C"/>
    <w:rsid w:val="003F2779"/>
    <w:rsid w:val="003F4354"/>
    <w:rsid w:val="003F471E"/>
    <w:rsid w:val="003F65AC"/>
    <w:rsid w:val="003F700C"/>
    <w:rsid w:val="00407E43"/>
    <w:rsid w:val="004100AE"/>
    <w:rsid w:val="004103B2"/>
    <w:rsid w:val="004113F1"/>
    <w:rsid w:val="0041450D"/>
    <w:rsid w:val="00414EE2"/>
    <w:rsid w:val="0041672A"/>
    <w:rsid w:val="004176C3"/>
    <w:rsid w:val="0042339D"/>
    <w:rsid w:val="00430840"/>
    <w:rsid w:val="00432408"/>
    <w:rsid w:val="00432513"/>
    <w:rsid w:val="00434503"/>
    <w:rsid w:val="004373C8"/>
    <w:rsid w:val="0044503B"/>
    <w:rsid w:val="00447A19"/>
    <w:rsid w:val="00450A8B"/>
    <w:rsid w:val="00453376"/>
    <w:rsid w:val="00456317"/>
    <w:rsid w:val="004568CD"/>
    <w:rsid w:val="00460810"/>
    <w:rsid w:val="00462D95"/>
    <w:rsid w:val="00465DDD"/>
    <w:rsid w:val="00474779"/>
    <w:rsid w:val="004752FD"/>
    <w:rsid w:val="00475B3B"/>
    <w:rsid w:val="00477138"/>
    <w:rsid w:val="00477505"/>
    <w:rsid w:val="00483F4D"/>
    <w:rsid w:val="00492A72"/>
    <w:rsid w:val="00492C9D"/>
    <w:rsid w:val="0049381C"/>
    <w:rsid w:val="00496CA3"/>
    <w:rsid w:val="004A2C0F"/>
    <w:rsid w:val="004A32CD"/>
    <w:rsid w:val="004A4BFE"/>
    <w:rsid w:val="004A5B3E"/>
    <w:rsid w:val="004A6FC3"/>
    <w:rsid w:val="004B005C"/>
    <w:rsid w:val="004B3412"/>
    <w:rsid w:val="004B527E"/>
    <w:rsid w:val="004B6E37"/>
    <w:rsid w:val="004B6E98"/>
    <w:rsid w:val="004C1A62"/>
    <w:rsid w:val="004C6B03"/>
    <w:rsid w:val="004D1BAF"/>
    <w:rsid w:val="004D507A"/>
    <w:rsid w:val="004D575D"/>
    <w:rsid w:val="004E10ED"/>
    <w:rsid w:val="004E1772"/>
    <w:rsid w:val="004E26A3"/>
    <w:rsid w:val="004E449D"/>
    <w:rsid w:val="004F4CDE"/>
    <w:rsid w:val="005012D1"/>
    <w:rsid w:val="00504673"/>
    <w:rsid w:val="005066E4"/>
    <w:rsid w:val="00511724"/>
    <w:rsid w:val="0051257A"/>
    <w:rsid w:val="00512F07"/>
    <w:rsid w:val="00515466"/>
    <w:rsid w:val="00522DDB"/>
    <w:rsid w:val="00523228"/>
    <w:rsid w:val="00523547"/>
    <w:rsid w:val="00525699"/>
    <w:rsid w:val="0052596D"/>
    <w:rsid w:val="00526D67"/>
    <w:rsid w:val="00530A55"/>
    <w:rsid w:val="00532353"/>
    <w:rsid w:val="0053257D"/>
    <w:rsid w:val="005333EC"/>
    <w:rsid w:val="00535DA3"/>
    <w:rsid w:val="00535EA3"/>
    <w:rsid w:val="005403C3"/>
    <w:rsid w:val="00540CD5"/>
    <w:rsid w:val="00541C2F"/>
    <w:rsid w:val="00543B0E"/>
    <w:rsid w:val="0054633A"/>
    <w:rsid w:val="00546887"/>
    <w:rsid w:val="00551930"/>
    <w:rsid w:val="00557410"/>
    <w:rsid w:val="005671FD"/>
    <w:rsid w:val="005676C3"/>
    <w:rsid w:val="00567FBD"/>
    <w:rsid w:val="00571745"/>
    <w:rsid w:val="005717A9"/>
    <w:rsid w:val="00575861"/>
    <w:rsid w:val="00576E79"/>
    <w:rsid w:val="005821A6"/>
    <w:rsid w:val="00582208"/>
    <w:rsid w:val="0058268B"/>
    <w:rsid w:val="00583837"/>
    <w:rsid w:val="00584408"/>
    <w:rsid w:val="00585424"/>
    <w:rsid w:val="005866D8"/>
    <w:rsid w:val="00590306"/>
    <w:rsid w:val="00590DE2"/>
    <w:rsid w:val="00596125"/>
    <w:rsid w:val="00596E8A"/>
    <w:rsid w:val="005A3501"/>
    <w:rsid w:val="005A5EF4"/>
    <w:rsid w:val="005B218E"/>
    <w:rsid w:val="005B2418"/>
    <w:rsid w:val="005B37A1"/>
    <w:rsid w:val="005B5163"/>
    <w:rsid w:val="005C70F7"/>
    <w:rsid w:val="005C7EEE"/>
    <w:rsid w:val="005D332E"/>
    <w:rsid w:val="005D4DB4"/>
    <w:rsid w:val="005D5B87"/>
    <w:rsid w:val="005D69DB"/>
    <w:rsid w:val="005E3AD8"/>
    <w:rsid w:val="00601517"/>
    <w:rsid w:val="00603DAF"/>
    <w:rsid w:val="00610536"/>
    <w:rsid w:val="0061401C"/>
    <w:rsid w:val="00614492"/>
    <w:rsid w:val="006154E5"/>
    <w:rsid w:val="006155D0"/>
    <w:rsid w:val="0061585F"/>
    <w:rsid w:val="00616EDF"/>
    <w:rsid w:val="00617D5A"/>
    <w:rsid w:val="00621143"/>
    <w:rsid w:val="00621F34"/>
    <w:rsid w:val="0062250C"/>
    <w:rsid w:val="00625148"/>
    <w:rsid w:val="006259B8"/>
    <w:rsid w:val="00630DE4"/>
    <w:rsid w:val="00631490"/>
    <w:rsid w:val="0063252A"/>
    <w:rsid w:val="00635E33"/>
    <w:rsid w:val="00636566"/>
    <w:rsid w:val="00643CC4"/>
    <w:rsid w:val="00645385"/>
    <w:rsid w:val="0065351C"/>
    <w:rsid w:val="006615CA"/>
    <w:rsid w:val="006651A3"/>
    <w:rsid w:val="006651E3"/>
    <w:rsid w:val="00666144"/>
    <w:rsid w:val="006662E9"/>
    <w:rsid w:val="00672A4C"/>
    <w:rsid w:val="0068427A"/>
    <w:rsid w:val="006842BD"/>
    <w:rsid w:val="00690DCE"/>
    <w:rsid w:val="00692EE0"/>
    <w:rsid w:val="006933B9"/>
    <w:rsid w:val="006A2718"/>
    <w:rsid w:val="006A3654"/>
    <w:rsid w:val="006A6062"/>
    <w:rsid w:val="006B2756"/>
    <w:rsid w:val="006B35D2"/>
    <w:rsid w:val="006B774B"/>
    <w:rsid w:val="006C1C4A"/>
    <w:rsid w:val="006C2BE4"/>
    <w:rsid w:val="006C7673"/>
    <w:rsid w:val="006C7FDD"/>
    <w:rsid w:val="006D1617"/>
    <w:rsid w:val="006D7793"/>
    <w:rsid w:val="006E1227"/>
    <w:rsid w:val="006E5CB2"/>
    <w:rsid w:val="006F339C"/>
    <w:rsid w:val="006F650D"/>
    <w:rsid w:val="00710D30"/>
    <w:rsid w:val="00716189"/>
    <w:rsid w:val="007214CD"/>
    <w:rsid w:val="00721BC4"/>
    <w:rsid w:val="00723130"/>
    <w:rsid w:val="00723A40"/>
    <w:rsid w:val="00732D6D"/>
    <w:rsid w:val="0073513C"/>
    <w:rsid w:val="0073758D"/>
    <w:rsid w:val="007423D6"/>
    <w:rsid w:val="00745B85"/>
    <w:rsid w:val="007525EE"/>
    <w:rsid w:val="007549DB"/>
    <w:rsid w:val="00760ABF"/>
    <w:rsid w:val="00761887"/>
    <w:rsid w:val="0076190D"/>
    <w:rsid w:val="00764420"/>
    <w:rsid w:val="00770578"/>
    <w:rsid w:val="0077740F"/>
    <w:rsid w:val="00780018"/>
    <w:rsid w:val="007804F0"/>
    <w:rsid w:val="00781735"/>
    <w:rsid w:val="00782A7A"/>
    <w:rsid w:val="007850EE"/>
    <w:rsid w:val="00786226"/>
    <w:rsid w:val="00787EA5"/>
    <w:rsid w:val="00791F21"/>
    <w:rsid w:val="00792443"/>
    <w:rsid w:val="00793209"/>
    <w:rsid w:val="00794D1B"/>
    <w:rsid w:val="00795941"/>
    <w:rsid w:val="007A143C"/>
    <w:rsid w:val="007A154E"/>
    <w:rsid w:val="007A1BD8"/>
    <w:rsid w:val="007C16C9"/>
    <w:rsid w:val="007C4AC3"/>
    <w:rsid w:val="007D37B3"/>
    <w:rsid w:val="007D471C"/>
    <w:rsid w:val="007D7ABA"/>
    <w:rsid w:val="007E014A"/>
    <w:rsid w:val="007E183D"/>
    <w:rsid w:val="007E2FAB"/>
    <w:rsid w:val="007E6F14"/>
    <w:rsid w:val="007E7387"/>
    <w:rsid w:val="007E7A30"/>
    <w:rsid w:val="007F0C50"/>
    <w:rsid w:val="007F3508"/>
    <w:rsid w:val="007F3FAA"/>
    <w:rsid w:val="007F4C28"/>
    <w:rsid w:val="007F51CA"/>
    <w:rsid w:val="0080174C"/>
    <w:rsid w:val="008069F1"/>
    <w:rsid w:val="0080737F"/>
    <w:rsid w:val="008104B9"/>
    <w:rsid w:val="0081284C"/>
    <w:rsid w:val="00813479"/>
    <w:rsid w:val="00815933"/>
    <w:rsid w:val="008160A9"/>
    <w:rsid w:val="00820BD6"/>
    <w:rsid w:val="00822AE4"/>
    <w:rsid w:val="00824554"/>
    <w:rsid w:val="00825410"/>
    <w:rsid w:val="00826E4B"/>
    <w:rsid w:val="0082752F"/>
    <w:rsid w:val="00840315"/>
    <w:rsid w:val="0084593F"/>
    <w:rsid w:val="00851126"/>
    <w:rsid w:val="0085208C"/>
    <w:rsid w:val="008527C3"/>
    <w:rsid w:val="00855A76"/>
    <w:rsid w:val="0085732D"/>
    <w:rsid w:val="008573FB"/>
    <w:rsid w:val="008575DC"/>
    <w:rsid w:val="008612A1"/>
    <w:rsid w:val="00861624"/>
    <w:rsid w:val="00861E5A"/>
    <w:rsid w:val="008640F7"/>
    <w:rsid w:val="00865FD4"/>
    <w:rsid w:val="0087096E"/>
    <w:rsid w:val="008730F4"/>
    <w:rsid w:val="00873615"/>
    <w:rsid w:val="00874B30"/>
    <w:rsid w:val="008761C5"/>
    <w:rsid w:val="00877601"/>
    <w:rsid w:val="008833E1"/>
    <w:rsid w:val="00885F29"/>
    <w:rsid w:val="0088647D"/>
    <w:rsid w:val="00893A7D"/>
    <w:rsid w:val="00894B31"/>
    <w:rsid w:val="008A209D"/>
    <w:rsid w:val="008A2BC3"/>
    <w:rsid w:val="008A575E"/>
    <w:rsid w:val="008B3CC5"/>
    <w:rsid w:val="008C0A42"/>
    <w:rsid w:val="008C26DD"/>
    <w:rsid w:val="008C2702"/>
    <w:rsid w:val="008C4A40"/>
    <w:rsid w:val="008C5490"/>
    <w:rsid w:val="008C5D2A"/>
    <w:rsid w:val="008D31AB"/>
    <w:rsid w:val="008D6AD5"/>
    <w:rsid w:val="008E0A69"/>
    <w:rsid w:val="008E14E9"/>
    <w:rsid w:val="008E411B"/>
    <w:rsid w:val="008E4224"/>
    <w:rsid w:val="008E42C3"/>
    <w:rsid w:val="008E6DDA"/>
    <w:rsid w:val="008E721A"/>
    <w:rsid w:val="008F225F"/>
    <w:rsid w:val="008F7810"/>
    <w:rsid w:val="008F7865"/>
    <w:rsid w:val="009017A2"/>
    <w:rsid w:val="00903FEA"/>
    <w:rsid w:val="00910401"/>
    <w:rsid w:val="00910F01"/>
    <w:rsid w:val="00914024"/>
    <w:rsid w:val="00914046"/>
    <w:rsid w:val="00917CDE"/>
    <w:rsid w:val="00920C87"/>
    <w:rsid w:val="00920F94"/>
    <w:rsid w:val="00923958"/>
    <w:rsid w:val="0092509D"/>
    <w:rsid w:val="00927119"/>
    <w:rsid w:val="00930EBE"/>
    <w:rsid w:val="00941655"/>
    <w:rsid w:val="0094531E"/>
    <w:rsid w:val="00946B4F"/>
    <w:rsid w:val="0094722A"/>
    <w:rsid w:val="00952A77"/>
    <w:rsid w:val="00961B6F"/>
    <w:rsid w:val="00963DFD"/>
    <w:rsid w:val="00965AFE"/>
    <w:rsid w:val="00966653"/>
    <w:rsid w:val="00966E97"/>
    <w:rsid w:val="0097110C"/>
    <w:rsid w:val="00974A31"/>
    <w:rsid w:val="009750AF"/>
    <w:rsid w:val="00976EFD"/>
    <w:rsid w:val="009830A2"/>
    <w:rsid w:val="00986C6B"/>
    <w:rsid w:val="009909BD"/>
    <w:rsid w:val="009955C1"/>
    <w:rsid w:val="00997618"/>
    <w:rsid w:val="009A05BA"/>
    <w:rsid w:val="009B1D00"/>
    <w:rsid w:val="009B2516"/>
    <w:rsid w:val="009B4877"/>
    <w:rsid w:val="009B6DB1"/>
    <w:rsid w:val="009B77C2"/>
    <w:rsid w:val="009C234A"/>
    <w:rsid w:val="009C4C84"/>
    <w:rsid w:val="009C5638"/>
    <w:rsid w:val="009C6EBF"/>
    <w:rsid w:val="009C6ECE"/>
    <w:rsid w:val="009D0F3E"/>
    <w:rsid w:val="009D51F4"/>
    <w:rsid w:val="009D6944"/>
    <w:rsid w:val="009E15E1"/>
    <w:rsid w:val="009E5954"/>
    <w:rsid w:val="009F3FFC"/>
    <w:rsid w:val="00A028D3"/>
    <w:rsid w:val="00A05E08"/>
    <w:rsid w:val="00A12134"/>
    <w:rsid w:val="00A213E0"/>
    <w:rsid w:val="00A262ED"/>
    <w:rsid w:val="00A27EBF"/>
    <w:rsid w:val="00A33E56"/>
    <w:rsid w:val="00A42A2B"/>
    <w:rsid w:val="00A445B1"/>
    <w:rsid w:val="00A555BB"/>
    <w:rsid w:val="00A56272"/>
    <w:rsid w:val="00A576CF"/>
    <w:rsid w:val="00A6492A"/>
    <w:rsid w:val="00A72678"/>
    <w:rsid w:val="00A74922"/>
    <w:rsid w:val="00A7630F"/>
    <w:rsid w:val="00A815E3"/>
    <w:rsid w:val="00A82203"/>
    <w:rsid w:val="00A836CD"/>
    <w:rsid w:val="00A84E4A"/>
    <w:rsid w:val="00A8789B"/>
    <w:rsid w:val="00A92044"/>
    <w:rsid w:val="00A93FBC"/>
    <w:rsid w:val="00A94D42"/>
    <w:rsid w:val="00A965AE"/>
    <w:rsid w:val="00AA0743"/>
    <w:rsid w:val="00AB518B"/>
    <w:rsid w:val="00AB630B"/>
    <w:rsid w:val="00AB660E"/>
    <w:rsid w:val="00AC18D1"/>
    <w:rsid w:val="00AC23D7"/>
    <w:rsid w:val="00AC31F4"/>
    <w:rsid w:val="00AD4713"/>
    <w:rsid w:val="00AD618D"/>
    <w:rsid w:val="00AE196C"/>
    <w:rsid w:val="00AE29C8"/>
    <w:rsid w:val="00AE5A65"/>
    <w:rsid w:val="00AE6B08"/>
    <w:rsid w:val="00AE77F1"/>
    <w:rsid w:val="00AF1116"/>
    <w:rsid w:val="00B0030D"/>
    <w:rsid w:val="00B01582"/>
    <w:rsid w:val="00B0301D"/>
    <w:rsid w:val="00B05352"/>
    <w:rsid w:val="00B12083"/>
    <w:rsid w:val="00B137F4"/>
    <w:rsid w:val="00B21742"/>
    <w:rsid w:val="00B231F1"/>
    <w:rsid w:val="00B25953"/>
    <w:rsid w:val="00B26748"/>
    <w:rsid w:val="00B44230"/>
    <w:rsid w:val="00B4625E"/>
    <w:rsid w:val="00B501F2"/>
    <w:rsid w:val="00B576FF"/>
    <w:rsid w:val="00B65F8B"/>
    <w:rsid w:val="00B7321C"/>
    <w:rsid w:val="00B767F8"/>
    <w:rsid w:val="00B863B5"/>
    <w:rsid w:val="00B90014"/>
    <w:rsid w:val="00B919A9"/>
    <w:rsid w:val="00B96704"/>
    <w:rsid w:val="00BA0021"/>
    <w:rsid w:val="00BA2A49"/>
    <w:rsid w:val="00BA2EB8"/>
    <w:rsid w:val="00BA38D4"/>
    <w:rsid w:val="00BB413F"/>
    <w:rsid w:val="00BC2745"/>
    <w:rsid w:val="00BC4B8D"/>
    <w:rsid w:val="00BD05BA"/>
    <w:rsid w:val="00BD12DD"/>
    <w:rsid w:val="00BD1732"/>
    <w:rsid w:val="00BD79CC"/>
    <w:rsid w:val="00BE02E8"/>
    <w:rsid w:val="00BE1B87"/>
    <w:rsid w:val="00BE1F7D"/>
    <w:rsid w:val="00BE5F3D"/>
    <w:rsid w:val="00BE6C0E"/>
    <w:rsid w:val="00BE6F65"/>
    <w:rsid w:val="00BF412D"/>
    <w:rsid w:val="00BF427D"/>
    <w:rsid w:val="00BF6448"/>
    <w:rsid w:val="00BF68FA"/>
    <w:rsid w:val="00C07F47"/>
    <w:rsid w:val="00C10550"/>
    <w:rsid w:val="00C15127"/>
    <w:rsid w:val="00C16D36"/>
    <w:rsid w:val="00C22490"/>
    <w:rsid w:val="00C225FB"/>
    <w:rsid w:val="00C24F1B"/>
    <w:rsid w:val="00C3129A"/>
    <w:rsid w:val="00C3200F"/>
    <w:rsid w:val="00C33384"/>
    <w:rsid w:val="00C41C9B"/>
    <w:rsid w:val="00C4493C"/>
    <w:rsid w:val="00C50379"/>
    <w:rsid w:val="00C505F5"/>
    <w:rsid w:val="00C529A0"/>
    <w:rsid w:val="00C537CF"/>
    <w:rsid w:val="00C54B67"/>
    <w:rsid w:val="00C643B1"/>
    <w:rsid w:val="00C66FAF"/>
    <w:rsid w:val="00C71859"/>
    <w:rsid w:val="00C76F94"/>
    <w:rsid w:val="00C80272"/>
    <w:rsid w:val="00C97CCF"/>
    <w:rsid w:val="00CA145B"/>
    <w:rsid w:val="00CA453C"/>
    <w:rsid w:val="00CB05C2"/>
    <w:rsid w:val="00CB1F48"/>
    <w:rsid w:val="00CB5B9A"/>
    <w:rsid w:val="00CB6133"/>
    <w:rsid w:val="00CB6A70"/>
    <w:rsid w:val="00CC017D"/>
    <w:rsid w:val="00CC0E13"/>
    <w:rsid w:val="00CC1EC5"/>
    <w:rsid w:val="00CC7CB7"/>
    <w:rsid w:val="00CD7CB1"/>
    <w:rsid w:val="00CE3F1F"/>
    <w:rsid w:val="00CF2D1E"/>
    <w:rsid w:val="00CF4B9C"/>
    <w:rsid w:val="00CF6857"/>
    <w:rsid w:val="00D0499C"/>
    <w:rsid w:val="00D05DB7"/>
    <w:rsid w:val="00D060EA"/>
    <w:rsid w:val="00D1120E"/>
    <w:rsid w:val="00D1188D"/>
    <w:rsid w:val="00D11A18"/>
    <w:rsid w:val="00D17D86"/>
    <w:rsid w:val="00D218FC"/>
    <w:rsid w:val="00D220AE"/>
    <w:rsid w:val="00D22EF4"/>
    <w:rsid w:val="00D2593D"/>
    <w:rsid w:val="00D303B9"/>
    <w:rsid w:val="00D31D6F"/>
    <w:rsid w:val="00D33FBF"/>
    <w:rsid w:val="00D34652"/>
    <w:rsid w:val="00D362C9"/>
    <w:rsid w:val="00D3653C"/>
    <w:rsid w:val="00D36FC8"/>
    <w:rsid w:val="00D46277"/>
    <w:rsid w:val="00D62A6C"/>
    <w:rsid w:val="00D62B49"/>
    <w:rsid w:val="00D630BE"/>
    <w:rsid w:val="00D649B6"/>
    <w:rsid w:val="00D67734"/>
    <w:rsid w:val="00D72BEC"/>
    <w:rsid w:val="00D75E18"/>
    <w:rsid w:val="00D77175"/>
    <w:rsid w:val="00D77873"/>
    <w:rsid w:val="00D82679"/>
    <w:rsid w:val="00D84125"/>
    <w:rsid w:val="00D9182C"/>
    <w:rsid w:val="00D95351"/>
    <w:rsid w:val="00D95C33"/>
    <w:rsid w:val="00D97962"/>
    <w:rsid w:val="00DA0085"/>
    <w:rsid w:val="00DA0646"/>
    <w:rsid w:val="00DA3146"/>
    <w:rsid w:val="00DB35BF"/>
    <w:rsid w:val="00DB5B06"/>
    <w:rsid w:val="00DB63E9"/>
    <w:rsid w:val="00DB64AC"/>
    <w:rsid w:val="00DB67B8"/>
    <w:rsid w:val="00DB7DDE"/>
    <w:rsid w:val="00DC4D26"/>
    <w:rsid w:val="00DD29E7"/>
    <w:rsid w:val="00DE0ADE"/>
    <w:rsid w:val="00DE20C6"/>
    <w:rsid w:val="00DE7D1E"/>
    <w:rsid w:val="00DF0C20"/>
    <w:rsid w:val="00DF3787"/>
    <w:rsid w:val="00DF7DC3"/>
    <w:rsid w:val="00E07ED5"/>
    <w:rsid w:val="00E10675"/>
    <w:rsid w:val="00E14FEF"/>
    <w:rsid w:val="00E17B29"/>
    <w:rsid w:val="00E229FC"/>
    <w:rsid w:val="00E247A5"/>
    <w:rsid w:val="00E25727"/>
    <w:rsid w:val="00E331C4"/>
    <w:rsid w:val="00E3400A"/>
    <w:rsid w:val="00E343CC"/>
    <w:rsid w:val="00E35148"/>
    <w:rsid w:val="00E37FE8"/>
    <w:rsid w:val="00E40441"/>
    <w:rsid w:val="00E40572"/>
    <w:rsid w:val="00E43F52"/>
    <w:rsid w:val="00E45900"/>
    <w:rsid w:val="00E46D77"/>
    <w:rsid w:val="00E47496"/>
    <w:rsid w:val="00E479C7"/>
    <w:rsid w:val="00E47C34"/>
    <w:rsid w:val="00E53350"/>
    <w:rsid w:val="00E570EE"/>
    <w:rsid w:val="00E6487A"/>
    <w:rsid w:val="00E674F3"/>
    <w:rsid w:val="00E77B74"/>
    <w:rsid w:val="00E80017"/>
    <w:rsid w:val="00E80D41"/>
    <w:rsid w:val="00E84D84"/>
    <w:rsid w:val="00E90349"/>
    <w:rsid w:val="00E955DF"/>
    <w:rsid w:val="00E9765B"/>
    <w:rsid w:val="00EA0A69"/>
    <w:rsid w:val="00EA1D42"/>
    <w:rsid w:val="00EA64FB"/>
    <w:rsid w:val="00EB054C"/>
    <w:rsid w:val="00EB2222"/>
    <w:rsid w:val="00EC514C"/>
    <w:rsid w:val="00EC7EB9"/>
    <w:rsid w:val="00ED0252"/>
    <w:rsid w:val="00ED477C"/>
    <w:rsid w:val="00ED5B4B"/>
    <w:rsid w:val="00EF0612"/>
    <w:rsid w:val="00EF5A57"/>
    <w:rsid w:val="00F01563"/>
    <w:rsid w:val="00F01A10"/>
    <w:rsid w:val="00F02049"/>
    <w:rsid w:val="00F05836"/>
    <w:rsid w:val="00F14467"/>
    <w:rsid w:val="00F14F59"/>
    <w:rsid w:val="00F33545"/>
    <w:rsid w:val="00F34750"/>
    <w:rsid w:val="00F466BA"/>
    <w:rsid w:val="00F502E6"/>
    <w:rsid w:val="00F50647"/>
    <w:rsid w:val="00F50DB1"/>
    <w:rsid w:val="00F544A8"/>
    <w:rsid w:val="00F553D7"/>
    <w:rsid w:val="00F566AF"/>
    <w:rsid w:val="00F57280"/>
    <w:rsid w:val="00F60529"/>
    <w:rsid w:val="00F62CC6"/>
    <w:rsid w:val="00F65A05"/>
    <w:rsid w:val="00F735C2"/>
    <w:rsid w:val="00F74F11"/>
    <w:rsid w:val="00F7588E"/>
    <w:rsid w:val="00F76993"/>
    <w:rsid w:val="00F82320"/>
    <w:rsid w:val="00F85425"/>
    <w:rsid w:val="00F9267C"/>
    <w:rsid w:val="00F9282C"/>
    <w:rsid w:val="00F92D6E"/>
    <w:rsid w:val="00F932A3"/>
    <w:rsid w:val="00F94DA6"/>
    <w:rsid w:val="00F97476"/>
    <w:rsid w:val="00FA4639"/>
    <w:rsid w:val="00FA607C"/>
    <w:rsid w:val="00FA7D8A"/>
    <w:rsid w:val="00FB388C"/>
    <w:rsid w:val="00FB765C"/>
    <w:rsid w:val="00FB7EB9"/>
    <w:rsid w:val="00FC0B1E"/>
    <w:rsid w:val="00FC1DFD"/>
    <w:rsid w:val="00FD09F9"/>
    <w:rsid w:val="00FD37C3"/>
    <w:rsid w:val="00FD59B6"/>
    <w:rsid w:val="00FD6479"/>
    <w:rsid w:val="00FF05B0"/>
    <w:rsid w:val="00FF2F0B"/>
    <w:rsid w:val="00FF3E63"/>
    <w:rsid w:val="00FF4FF3"/>
    <w:rsid w:val="00FF64F5"/>
    <w:rsid w:val="00FF7494"/>
    <w:rsid w:val="06CF8A35"/>
    <w:rsid w:val="093A7267"/>
    <w:rsid w:val="09FC3AE4"/>
    <w:rsid w:val="0EBBFBA9"/>
    <w:rsid w:val="10ABF5B6"/>
    <w:rsid w:val="1F83675B"/>
    <w:rsid w:val="1FCABA1E"/>
    <w:rsid w:val="2035FEFF"/>
    <w:rsid w:val="27D096C3"/>
    <w:rsid w:val="2CDB834B"/>
    <w:rsid w:val="2CEE121A"/>
    <w:rsid w:val="2DC0AE39"/>
    <w:rsid w:val="30A47C81"/>
    <w:rsid w:val="313322DF"/>
    <w:rsid w:val="32EFB4CD"/>
    <w:rsid w:val="33048875"/>
    <w:rsid w:val="334C56AF"/>
    <w:rsid w:val="343F8EC1"/>
    <w:rsid w:val="347D4F58"/>
    <w:rsid w:val="349EC959"/>
    <w:rsid w:val="3524C239"/>
    <w:rsid w:val="37B7C376"/>
    <w:rsid w:val="39D29801"/>
    <w:rsid w:val="40E6D38D"/>
    <w:rsid w:val="41724B07"/>
    <w:rsid w:val="451872D7"/>
    <w:rsid w:val="4727622E"/>
    <w:rsid w:val="48F14BE4"/>
    <w:rsid w:val="49FB85D9"/>
    <w:rsid w:val="4B35E131"/>
    <w:rsid w:val="4B52C37C"/>
    <w:rsid w:val="51D132BA"/>
    <w:rsid w:val="52713C62"/>
    <w:rsid w:val="53C9A40D"/>
    <w:rsid w:val="549F75C3"/>
    <w:rsid w:val="54EE2E15"/>
    <w:rsid w:val="566950BB"/>
    <w:rsid w:val="5744A87E"/>
    <w:rsid w:val="57CF731C"/>
    <w:rsid w:val="58F25FD4"/>
    <w:rsid w:val="5D808229"/>
    <w:rsid w:val="5EBA11AE"/>
    <w:rsid w:val="5ECA1060"/>
    <w:rsid w:val="5F7D39B2"/>
    <w:rsid w:val="60684C23"/>
    <w:rsid w:val="63C49D4D"/>
    <w:rsid w:val="684CF5E1"/>
    <w:rsid w:val="68F1F9AF"/>
    <w:rsid w:val="6AF4D055"/>
    <w:rsid w:val="75E194AB"/>
    <w:rsid w:val="76F6EA31"/>
    <w:rsid w:val="77F4599B"/>
    <w:rsid w:val="7D5CC6B9"/>
    <w:rsid w:val="7F92588B"/>
    <w:rsid w:val="7FEC6590"/>
    <w:rsid w:val="7FF0030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FFFD7"/>
  <w15:chartTrackingRefBased/>
  <w15:docId w15:val="{E8D6636F-D9A2-4F70-BB87-543BF9871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F43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F43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F435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F435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F435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F435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F435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F435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F435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F435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F435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F435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F435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F435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F435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F435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F435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F4354"/>
    <w:rPr>
      <w:rFonts w:eastAsiaTheme="majorEastAsia" w:cstheme="majorBidi"/>
      <w:color w:val="272727" w:themeColor="text1" w:themeTint="D8"/>
    </w:rPr>
  </w:style>
  <w:style w:type="paragraph" w:styleId="Titel">
    <w:name w:val="Title"/>
    <w:basedOn w:val="Standard"/>
    <w:next w:val="Standard"/>
    <w:link w:val="TitelZchn"/>
    <w:uiPriority w:val="10"/>
    <w:qFormat/>
    <w:rsid w:val="003F43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F435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F435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F435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F435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F4354"/>
    <w:rPr>
      <w:i/>
      <w:iCs/>
      <w:color w:val="404040" w:themeColor="text1" w:themeTint="BF"/>
    </w:rPr>
  </w:style>
  <w:style w:type="paragraph" w:styleId="Listenabsatz">
    <w:name w:val="List Paragraph"/>
    <w:basedOn w:val="Standard"/>
    <w:uiPriority w:val="34"/>
    <w:qFormat/>
    <w:rsid w:val="003F4354"/>
    <w:pPr>
      <w:ind w:left="720"/>
      <w:contextualSpacing/>
    </w:pPr>
  </w:style>
  <w:style w:type="character" w:styleId="IntensiveHervorhebung">
    <w:name w:val="Intense Emphasis"/>
    <w:basedOn w:val="Absatz-Standardschriftart"/>
    <w:uiPriority w:val="21"/>
    <w:qFormat/>
    <w:rsid w:val="003F4354"/>
    <w:rPr>
      <w:i/>
      <w:iCs/>
      <w:color w:val="0F4761" w:themeColor="accent1" w:themeShade="BF"/>
    </w:rPr>
  </w:style>
  <w:style w:type="paragraph" w:styleId="IntensivesZitat">
    <w:name w:val="Intense Quote"/>
    <w:basedOn w:val="Standard"/>
    <w:next w:val="Standard"/>
    <w:link w:val="IntensivesZitatZchn"/>
    <w:uiPriority w:val="30"/>
    <w:qFormat/>
    <w:rsid w:val="003F43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F4354"/>
    <w:rPr>
      <w:i/>
      <w:iCs/>
      <w:color w:val="0F4761" w:themeColor="accent1" w:themeShade="BF"/>
    </w:rPr>
  </w:style>
  <w:style w:type="character" w:styleId="IntensiverVerweis">
    <w:name w:val="Intense Reference"/>
    <w:basedOn w:val="Absatz-Standardschriftart"/>
    <w:uiPriority w:val="32"/>
    <w:qFormat/>
    <w:rsid w:val="003F4354"/>
    <w:rPr>
      <w:b/>
      <w:bCs/>
      <w:smallCaps/>
      <w:color w:val="0F4761" w:themeColor="accent1" w:themeShade="BF"/>
      <w:spacing w:val="5"/>
    </w:rPr>
  </w:style>
  <w:style w:type="paragraph" w:styleId="Kopfzeile">
    <w:name w:val="header"/>
    <w:basedOn w:val="Standard"/>
    <w:link w:val="KopfzeileZchn"/>
    <w:uiPriority w:val="99"/>
    <w:unhideWhenUsed/>
    <w:rsid w:val="003F4354"/>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3F4354"/>
  </w:style>
  <w:style w:type="paragraph" w:styleId="Fuzeile">
    <w:name w:val="footer"/>
    <w:basedOn w:val="Standard"/>
    <w:link w:val="FuzeileZchn"/>
    <w:uiPriority w:val="99"/>
    <w:unhideWhenUsed/>
    <w:rsid w:val="003F4354"/>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3F4354"/>
  </w:style>
  <w:style w:type="paragraph" w:customStyle="1" w:styleId="EinfAbs">
    <w:name w:val="[Einf. Abs.]"/>
    <w:basedOn w:val="Standard"/>
    <w:uiPriority w:val="99"/>
    <w:rsid w:val="003F4354"/>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val="de-DE"/>
      <w14:ligatures w14:val="none"/>
    </w:rPr>
  </w:style>
  <w:style w:type="character" w:styleId="Hyperlink">
    <w:name w:val="Hyperlink"/>
    <w:basedOn w:val="Absatz-Standardschriftart"/>
    <w:uiPriority w:val="99"/>
    <w:unhideWhenUsed/>
    <w:rsid w:val="003F4354"/>
    <w:rPr>
      <w:color w:val="467886" w:themeColor="hyperlink"/>
      <w:u w:val="single"/>
    </w:rPr>
  </w:style>
  <w:style w:type="paragraph" w:customStyle="1" w:styleId="02Aufzhlung">
    <w:name w:val="02_Aufzählung"/>
    <w:basedOn w:val="Standard"/>
    <w:qFormat/>
    <w:rsid w:val="001906A8"/>
    <w:pPr>
      <w:widowControl w:val="0"/>
      <w:numPr>
        <w:numId w:val="1"/>
      </w:numPr>
      <w:tabs>
        <w:tab w:val="left" w:pos="340"/>
      </w:tabs>
      <w:autoSpaceDE w:val="0"/>
      <w:autoSpaceDN w:val="0"/>
      <w:adjustRightInd w:val="0"/>
      <w:spacing w:after="0" w:line="288" w:lineRule="auto"/>
      <w:textAlignment w:val="center"/>
    </w:pPr>
    <w:rPr>
      <w:rFonts w:ascii="CompatilFactLTPro-Rg" w:hAnsi="CompatilFactLTPro-Rg" w:cs="CompatilFactLTPro-Rg"/>
      <w:color w:val="000000"/>
      <w:lang w:val="de-DE"/>
      <w14:ligatures w14:val="none"/>
    </w:rPr>
  </w:style>
  <w:style w:type="character" w:styleId="NichtaufgelsteErwhnung">
    <w:name w:val="Unresolved Mention"/>
    <w:basedOn w:val="Absatz-Standardschriftart"/>
    <w:uiPriority w:val="99"/>
    <w:semiHidden/>
    <w:unhideWhenUsed/>
    <w:rsid w:val="005671FD"/>
    <w:rPr>
      <w:color w:val="605E5C"/>
      <w:shd w:val="clear" w:color="auto" w:fill="E1DFDD"/>
    </w:rPr>
  </w:style>
  <w:style w:type="paragraph" w:styleId="StandardWeb">
    <w:name w:val="Normal (Web)"/>
    <w:basedOn w:val="Standard"/>
    <w:uiPriority w:val="99"/>
    <w:semiHidden/>
    <w:unhideWhenUsed/>
    <w:rsid w:val="009830A2"/>
    <w:rPr>
      <w:rFonts w:ascii="Times New Roman" w:hAnsi="Times New Roman" w:cs="Times New Roman"/>
      <w:sz w:val="24"/>
      <w:szCs w:val="24"/>
    </w:rPr>
  </w:style>
  <w:style w:type="paragraph" w:styleId="berarbeitung">
    <w:name w:val="Revision"/>
    <w:hidden/>
    <w:uiPriority w:val="99"/>
    <w:semiHidden/>
    <w:rsid w:val="00C80272"/>
    <w:pPr>
      <w:spacing w:after="0" w:line="240" w:lineRule="auto"/>
    </w:pPr>
  </w:style>
  <w:style w:type="character" w:styleId="Kommentarzeichen">
    <w:name w:val="annotation reference"/>
    <w:basedOn w:val="Absatz-Standardschriftart"/>
    <w:uiPriority w:val="99"/>
    <w:semiHidden/>
    <w:unhideWhenUsed/>
    <w:rsid w:val="000507F7"/>
    <w:rPr>
      <w:sz w:val="16"/>
      <w:szCs w:val="16"/>
    </w:rPr>
  </w:style>
  <w:style w:type="paragraph" w:styleId="Kommentartext">
    <w:name w:val="annotation text"/>
    <w:basedOn w:val="Standard"/>
    <w:link w:val="KommentartextZchn"/>
    <w:uiPriority w:val="99"/>
    <w:unhideWhenUsed/>
    <w:rsid w:val="000507F7"/>
    <w:pPr>
      <w:spacing w:line="240" w:lineRule="auto"/>
    </w:pPr>
    <w:rPr>
      <w:sz w:val="20"/>
      <w:szCs w:val="20"/>
    </w:rPr>
  </w:style>
  <w:style w:type="character" w:customStyle="1" w:styleId="KommentartextZchn">
    <w:name w:val="Kommentartext Zchn"/>
    <w:basedOn w:val="Absatz-Standardschriftart"/>
    <w:link w:val="Kommentartext"/>
    <w:uiPriority w:val="99"/>
    <w:rsid w:val="000507F7"/>
    <w:rPr>
      <w:sz w:val="20"/>
      <w:szCs w:val="20"/>
    </w:rPr>
  </w:style>
  <w:style w:type="paragraph" w:styleId="Kommentarthema">
    <w:name w:val="annotation subject"/>
    <w:basedOn w:val="Kommentartext"/>
    <w:next w:val="Kommentartext"/>
    <w:link w:val="KommentarthemaZchn"/>
    <w:uiPriority w:val="99"/>
    <w:semiHidden/>
    <w:unhideWhenUsed/>
    <w:rsid w:val="000507F7"/>
    <w:rPr>
      <w:b/>
      <w:bCs/>
    </w:rPr>
  </w:style>
  <w:style w:type="character" w:customStyle="1" w:styleId="KommentarthemaZchn">
    <w:name w:val="Kommentarthema Zchn"/>
    <w:basedOn w:val="KommentartextZchn"/>
    <w:link w:val="Kommentarthema"/>
    <w:uiPriority w:val="99"/>
    <w:semiHidden/>
    <w:rsid w:val="000507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hyperlink" Target="http://www.dmgmori.com" TargetMode="External"/><Relationship Id="rId2" Type="http://schemas.openxmlformats.org/officeDocument/2006/relationships/image" Target="media/image2.jpg"/><Relationship Id="rId1" Type="http://schemas.openxmlformats.org/officeDocument/2006/relationships/image" Target="media/image1.png"/><Relationship Id="rId6" Type="http://schemas.openxmlformats.org/officeDocument/2006/relationships/hyperlink" Target="http://www.dmgmori.com" TargetMode="External"/><Relationship Id="rId5" Type="http://schemas.openxmlformats.org/officeDocument/2006/relationships/hyperlink" Target="http://www.dmgmori.com" TargetMode="External"/><Relationship Id="rId4" Type="http://schemas.openxmlformats.org/officeDocument/2006/relationships/hyperlink" Target="http://www.dmgmori.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c44765-f07c-4389-81a3-64e4030a505d">
      <Terms xmlns="http://schemas.microsoft.com/office/infopath/2007/PartnerControls"/>
    </lcf76f155ced4ddcb4097134ff3c332f>
    <TaxCatchAll xmlns="36c3a97b-2ee8-444e-a03c-8210fbab0b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0B1097856EB345AC9D7F6B75195246" ma:contentTypeVersion="14" ma:contentTypeDescription="Ein neues Dokument erstellen." ma:contentTypeScope="" ma:versionID="55dd47dca132dfe50e7598b5c82059fe">
  <xsd:schema xmlns:xsd="http://www.w3.org/2001/XMLSchema" xmlns:xs="http://www.w3.org/2001/XMLSchema" xmlns:p="http://schemas.microsoft.com/office/2006/metadata/properties" xmlns:ns2="b8c44765-f07c-4389-81a3-64e4030a505d" xmlns:ns3="36c3a97b-2ee8-444e-a03c-8210fbab0b97" targetNamespace="http://schemas.microsoft.com/office/2006/metadata/properties" ma:root="true" ma:fieldsID="671e701b6cd31da69e3543de5702350f" ns2:_="" ns3:_="">
    <xsd:import namespace="b8c44765-f07c-4389-81a3-64e4030a505d"/>
    <xsd:import namespace="36c3a97b-2ee8-444e-a03c-8210fbab0b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44765-f07c-4389-81a3-64e4030a50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9ca45992-3557-4387-8b2e-87f0e8cb7b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c3a97b-2ee8-444e-a03c-8210fbab0b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c5aa3f3-419a-43f7-95a8-d3c348840307}" ma:internalName="TaxCatchAll" ma:showField="CatchAllData" ma:web="36c3a97b-2ee8-444e-a03c-8210fbab0b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17C0D-2EE7-45E4-9734-FC295EA50B5A}">
  <ds:schemaRefs>
    <ds:schemaRef ds:uri="36c3a97b-2ee8-444e-a03c-8210fbab0b97"/>
    <ds:schemaRef ds:uri="http://purl.org/dc/dcmitype/"/>
    <ds:schemaRef ds:uri="http://www.w3.org/XML/1998/namespace"/>
    <ds:schemaRef ds:uri="b8c44765-f07c-4389-81a3-64e4030a505d"/>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9392208F-0BB3-4AB2-9A08-87917A659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44765-f07c-4389-81a3-64e4030a505d"/>
    <ds:schemaRef ds:uri="36c3a97b-2ee8-444e-a03c-8210fbab0b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78A20-130E-435D-B1F3-42F80C37AB78}">
  <ds:schemaRefs>
    <ds:schemaRef ds:uri="http://schemas.microsoft.com/sharepoint/v3/contenttype/forms"/>
  </ds:schemaRefs>
</ds:datastoreItem>
</file>

<file path=docMetadata/LabelInfo.xml><?xml version="1.0" encoding="utf-8"?>
<clbl:labelList xmlns:clbl="http://schemas.microsoft.com/office/2020/mipLabelMetadata">
  <clbl:label id="{02036d9e-e633-44bb-9d07-77f03d3bf44c}" enabled="0" method="" siteId="{02036d9e-e633-44bb-9d07-77f03d3bf44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4222</Characters>
  <Application>Microsoft Office Word</Application>
  <DocSecurity>0</DocSecurity>
  <Lines>67</Lines>
  <Paragraphs>21</Paragraphs>
  <ScaleCrop>false</ScaleCrop>
  <Company/>
  <LinksUpToDate>false</LinksUpToDate>
  <CharactersWithSpaces>4915</CharactersWithSpaces>
  <SharedDoc>false</SharedDoc>
  <HLinks>
    <vt:vector size="6" baseType="variant">
      <vt:variant>
        <vt:i4>2097251</vt:i4>
      </vt:variant>
      <vt:variant>
        <vt:i4>0</vt:i4>
      </vt:variant>
      <vt:variant>
        <vt:i4>0</vt:i4>
      </vt:variant>
      <vt:variant>
        <vt:i4>5</vt:i4>
      </vt:variant>
      <vt:variant>
        <vt:lpwstr>http://www.dmgmori.com/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Manzenreiter, Eva</dc:creator>
  <cp:keywords/>
  <dc:description/>
  <cp:lastModifiedBy>Manzenreiter, Eva</cp:lastModifiedBy>
  <cp:revision>60</cp:revision>
  <cp:lastPrinted>2026-03-16T15:56:00Z</cp:lastPrinted>
  <dcterms:created xsi:type="dcterms:W3CDTF">2026-03-12T07:05:00Z</dcterms:created>
  <dcterms:modified xsi:type="dcterms:W3CDTF">2026-04-14T09:56:00Z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_ExtendedDescription">
    <vt:lpwstr/>
  </property>
  <property fmtid="{D5CDD505-2E9C-101B-9397-08002B2CF9AE}" pid="4" name="docLang">
    <vt:lpwstr>en</vt:lpwstr>
  </property>
  <property fmtid="{D5CDD505-2E9C-101B-9397-08002B2CF9AE}" pid="5" name="ContentTypeId">
    <vt:lpwstr>0x010100D60B1097856EB345AC9D7F6B75195246</vt:lpwstr>
  </property>
</Properties>
</file>